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pacing w:line="360" w:lineRule="auto"/>
        <w:ind w:leftChars="0"/>
        <w:jc w:val="center"/>
        <w:rPr>
          <w:rFonts w:hint="eastAsia"/>
          <w:color w:val="000000"/>
          <w:lang w:eastAsia="zh-CN"/>
        </w:rPr>
      </w:pPr>
      <w:bookmarkStart w:id="0" w:name="_Toc18076"/>
      <w:bookmarkStart w:id="1" w:name="_Toc481873155"/>
      <w:r>
        <w:rPr>
          <w:rFonts w:hint="eastAsia"/>
          <w:color w:val="000000"/>
          <w:lang w:eastAsia="zh-CN"/>
        </w:rPr>
        <w:t>采购需求</w:t>
      </w:r>
    </w:p>
    <w:p>
      <w:pPr>
        <w:pStyle w:val="3"/>
        <w:numPr>
          <w:ilvl w:val="0"/>
          <w:numId w:val="0"/>
        </w:numPr>
        <w:spacing w:line="360" w:lineRule="auto"/>
        <w:ind w:leftChars="0"/>
        <w:jc w:val="left"/>
        <w:rPr>
          <w:rFonts w:ascii="宋体" w:hAnsi="宋体" w:eastAsia="宋体" w:cs="宋体"/>
          <w:b w:val="0"/>
          <w:bCs w:val="0"/>
          <w:color w:val="000000"/>
          <w:sz w:val="24"/>
          <w:szCs w:val="24"/>
        </w:rPr>
      </w:pPr>
      <w:r>
        <w:rPr>
          <w:rFonts w:ascii="宋体" w:hAnsi="宋体" w:eastAsia="宋体" w:cs="宋体"/>
          <w:b/>
          <w:bCs/>
          <w:color w:val="000000"/>
          <w:sz w:val="24"/>
          <w:szCs w:val="24"/>
        </w:rPr>
        <w:t xml:space="preserve">前注： </w:t>
      </w:r>
      <w:r>
        <w:rPr>
          <w:rFonts w:ascii="宋体" w:hAnsi="宋体" w:eastAsia="宋体" w:cs="宋体"/>
          <w:b w:val="0"/>
          <w:bCs w:val="0"/>
          <w:color w:val="000000"/>
          <w:sz w:val="24"/>
          <w:szCs w:val="24"/>
        </w:rPr>
        <w:t>本说明中提出的技术方案仅为参考，如无明确限制，供应商可以进行优化， 提供满足用户实际需要的更优（或者性能实质上不低于的）服务方案，且此方案 须经</w:t>
      </w:r>
      <w:r>
        <w:rPr>
          <w:rFonts w:hint="eastAsia" w:ascii="宋体" w:hAnsi="宋体" w:eastAsia="宋体" w:cs="宋体"/>
          <w:b w:val="0"/>
          <w:bCs w:val="0"/>
          <w:color w:val="000000"/>
          <w:sz w:val="24"/>
          <w:szCs w:val="24"/>
          <w:lang w:eastAsia="zh-CN"/>
        </w:rPr>
        <w:t>谈判</w:t>
      </w:r>
      <w:r>
        <w:rPr>
          <w:rFonts w:ascii="宋体" w:hAnsi="宋体" w:eastAsia="宋体" w:cs="宋体"/>
          <w:b w:val="0"/>
          <w:bCs w:val="0"/>
          <w:color w:val="000000"/>
          <w:sz w:val="24"/>
          <w:szCs w:val="24"/>
        </w:rPr>
        <w:t>小组评审认可。</w:t>
      </w:r>
    </w:p>
    <w:p>
      <w:pPr>
        <w:pStyle w:val="3"/>
        <w:numPr>
          <w:ilvl w:val="0"/>
          <w:numId w:val="1"/>
        </w:numPr>
        <w:spacing w:line="360" w:lineRule="auto"/>
        <w:ind w:leftChars="0"/>
        <w:jc w:val="left"/>
        <w:rPr>
          <w:rFonts w:ascii="宋体" w:hAnsi="宋体" w:eastAsia="宋体" w:cs="宋体"/>
          <w:b/>
          <w:bCs/>
          <w:color w:val="000000"/>
          <w:sz w:val="24"/>
          <w:szCs w:val="24"/>
        </w:rPr>
      </w:pPr>
      <w:r>
        <w:rPr>
          <w:rFonts w:ascii="宋体" w:hAnsi="宋体" w:eastAsia="宋体" w:cs="宋体"/>
          <w:b/>
          <w:bCs/>
          <w:color w:val="000000"/>
          <w:sz w:val="24"/>
          <w:szCs w:val="24"/>
        </w:rPr>
        <w:t xml:space="preserve">采购需求前附表 </w:t>
      </w:r>
    </w:p>
    <w:tbl>
      <w:tblPr>
        <w:tblStyle w:val="8"/>
        <w:tblW w:w="7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1706"/>
        <w:gridCol w:w="5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2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4"/>
                <w:szCs w:val="24"/>
                <w:lang w:eastAsia="zh-CN"/>
              </w:rPr>
            </w:pPr>
            <w:r>
              <w:rPr>
                <w:rFonts w:hint="eastAsia" w:ascii="宋体" w:hAnsi="宋体" w:cs="宋体"/>
                <w:b/>
                <w:sz w:val="24"/>
                <w:szCs w:val="24"/>
                <w:lang w:eastAsia="zh-CN"/>
              </w:rPr>
              <w:t>序号</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kern w:val="2"/>
                <w:sz w:val="24"/>
                <w:szCs w:val="24"/>
                <w:lang w:val="en-US" w:eastAsia="zh-CN" w:bidi="ar-SA"/>
              </w:rPr>
            </w:pPr>
            <w:r>
              <w:rPr>
                <w:rFonts w:hint="eastAsia" w:ascii="宋体" w:hAnsi="宋体" w:cs="宋体"/>
                <w:b/>
                <w:sz w:val="24"/>
                <w:szCs w:val="24"/>
                <w:lang w:eastAsia="zh-CN"/>
              </w:rPr>
              <w:t>条款名称</w:t>
            </w:r>
          </w:p>
        </w:tc>
        <w:tc>
          <w:tcPr>
            <w:tcW w:w="525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b/>
                <w:sz w:val="24"/>
                <w:szCs w:val="24"/>
              </w:rPr>
            </w:pPr>
            <w:r>
              <w:rPr>
                <w:rFonts w:hint="eastAsia" w:ascii="宋体" w:hAnsi="宋体" w:cs="宋体"/>
                <w:b/>
                <w:sz w:val="24"/>
                <w:szCs w:val="24"/>
                <w:lang w:eastAsia="zh-CN"/>
              </w:rPr>
              <w:t>内容、说明与要求</w:t>
            </w:r>
            <w:r>
              <w:rPr>
                <w:rFonts w:hint="eastAsia" w:ascii="宋体" w:hAnsi="宋体" w:eastAsia="宋体" w:cs="宋体"/>
                <w:b/>
                <w:sz w:val="24"/>
                <w:szCs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jc w:val="center"/>
        </w:trPr>
        <w:tc>
          <w:tcPr>
            <w:tcW w:w="826" w:type="dxa"/>
            <w:tcBorders>
              <w:top w:val="single" w:color="auto" w:sz="4" w:space="0"/>
              <w:left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1</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付款方式</w:t>
            </w:r>
          </w:p>
        </w:tc>
        <w:tc>
          <w:tcPr>
            <w:tcW w:w="525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sz w:val="24"/>
                <w:szCs w:val="24"/>
                <w:lang w:eastAsia="zh-CN"/>
              </w:rPr>
            </w:pPr>
            <w:r>
              <w:rPr>
                <w:rFonts w:ascii="宋体" w:hAnsi="宋体" w:eastAsia="宋体" w:cs="宋体"/>
                <w:b w:val="0"/>
                <w:bCs w:val="0"/>
                <w:color w:val="000000"/>
                <w:sz w:val="24"/>
                <w:szCs w:val="24"/>
              </w:rPr>
              <w:t xml:space="preserve">合同签订后采购人预付合同价款的 </w:t>
            </w:r>
            <w:r>
              <w:rPr>
                <w:rFonts w:hint="eastAsia" w:ascii="宋体" w:hAnsi="宋体" w:eastAsia="宋体" w:cs="宋体"/>
                <w:b w:val="0"/>
                <w:bCs w:val="0"/>
                <w:color w:val="000000"/>
                <w:sz w:val="24"/>
                <w:szCs w:val="24"/>
                <w:lang w:val="en-US" w:eastAsia="zh-CN"/>
              </w:rPr>
              <w:t>5</w:t>
            </w:r>
            <w:r>
              <w:rPr>
                <w:rFonts w:ascii="宋体" w:hAnsi="宋体" w:eastAsia="宋体" w:cs="宋体"/>
                <w:b w:val="0"/>
                <w:bCs w:val="0"/>
                <w:color w:val="000000"/>
                <w:sz w:val="24"/>
                <w:szCs w:val="24"/>
              </w:rPr>
              <w:t>0%；项目全部完成且经采购人验收合格后，支付剩余合同价款。 （注：支付总金额不超过本项目预算。）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26" w:type="dxa"/>
            <w:tcBorders>
              <w:top w:val="single" w:color="auto" w:sz="4" w:space="0"/>
              <w:left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2</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服务地点</w:t>
            </w:r>
          </w:p>
        </w:tc>
        <w:tc>
          <w:tcPr>
            <w:tcW w:w="525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lang w:eastAsia="zh-CN"/>
              </w:rPr>
            </w:pPr>
            <w:r>
              <w:rPr>
                <w:rFonts w:hint="eastAsia" w:ascii="宋体" w:hAnsi="宋体" w:cs="宋体"/>
                <w:b w:val="0"/>
                <w:bCs w:val="0"/>
                <w:color w:val="000000"/>
                <w:sz w:val="24"/>
                <w:szCs w:val="24"/>
                <w:lang w:eastAsia="zh-CN"/>
              </w:rPr>
              <w:t>太湖县</w:t>
            </w:r>
            <w:r>
              <w:rPr>
                <w:rFonts w:hint="eastAsia" w:ascii="宋体" w:hAnsi="宋体" w:eastAsia="宋体" w:cs="宋体"/>
                <w:b w:val="0"/>
                <w:bCs w:val="0"/>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826" w:type="dxa"/>
            <w:tcBorders>
              <w:left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eastAsia="zh-CN"/>
              </w:rPr>
              <w:t>服务期限</w:t>
            </w:r>
          </w:p>
        </w:tc>
        <w:tc>
          <w:tcPr>
            <w:tcW w:w="525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sz w:val="24"/>
                <w:szCs w:val="24"/>
                <w:lang w:eastAsia="zh-CN"/>
              </w:rPr>
            </w:pPr>
            <w:r>
              <w:rPr>
                <w:rFonts w:ascii="宋体" w:hAnsi="宋体" w:eastAsia="宋体" w:cs="宋体"/>
                <w:b w:val="0"/>
                <w:bCs w:val="0"/>
                <w:color w:val="000000"/>
                <w:sz w:val="24"/>
                <w:szCs w:val="24"/>
              </w:rPr>
              <w:t xml:space="preserve"> 202</w:t>
            </w:r>
            <w:r>
              <w:rPr>
                <w:rFonts w:hint="eastAsia" w:ascii="宋体" w:hAnsi="宋体" w:eastAsia="宋体" w:cs="宋体"/>
                <w:b w:val="0"/>
                <w:bCs w:val="0"/>
                <w:color w:val="000000"/>
                <w:sz w:val="24"/>
                <w:szCs w:val="24"/>
                <w:lang w:val="en-US" w:eastAsia="zh-CN"/>
              </w:rPr>
              <w:t>4</w:t>
            </w:r>
            <w:r>
              <w:rPr>
                <w:rFonts w:ascii="宋体" w:hAnsi="宋体" w:eastAsia="宋体" w:cs="宋体"/>
                <w:b w:val="0"/>
                <w:bCs w:val="0"/>
                <w:color w:val="000000"/>
                <w:sz w:val="24"/>
                <w:szCs w:val="24"/>
              </w:rPr>
              <w:t xml:space="preserve"> 年1月</w:t>
            </w:r>
            <w:bookmarkStart w:id="3" w:name="_GoBack"/>
            <w:bookmarkEnd w:id="3"/>
            <w:r>
              <w:rPr>
                <w:rFonts w:hint="eastAsia" w:ascii="宋体" w:hAnsi="宋体" w:eastAsia="宋体" w:cs="宋体"/>
                <w:b w:val="0"/>
                <w:bCs w:val="0"/>
                <w:color w:val="000000"/>
                <w:sz w:val="24"/>
                <w:szCs w:val="24"/>
                <w:lang w:val="en-US" w:eastAsia="zh-CN"/>
              </w:rPr>
              <w:t>1</w:t>
            </w:r>
            <w:r>
              <w:rPr>
                <w:rFonts w:ascii="宋体" w:hAnsi="宋体" w:eastAsia="宋体" w:cs="宋体"/>
                <w:b w:val="0"/>
                <w:bCs w:val="0"/>
                <w:color w:val="000000"/>
                <w:sz w:val="24"/>
                <w:szCs w:val="24"/>
              </w:rPr>
              <w:t>日后至 202</w:t>
            </w:r>
            <w:r>
              <w:rPr>
                <w:rFonts w:hint="eastAsia" w:ascii="宋体" w:hAnsi="宋体" w:eastAsia="宋体" w:cs="宋体"/>
                <w:b w:val="0"/>
                <w:bCs w:val="0"/>
                <w:color w:val="000000"/>
                <w:sz w:val="24"/>
                <w:szCs w:val="24"/>
                <w:lang w:val="en-US" w:eastAsia="zh-CN"/>
              </w:rPr>
              <w:t>4</w:t>
            </w:r>
            <w:r>
              <w:rPr>
                <w:rFonts w:ascii="宋体" w:hAnsi="宋体" w:eastAsia="宋体" w:cs="宋体"/>
                <w:b w:val="0"/>
                <w:bCs w:val="0"/>
                <w:color w:val="000000"/>
                <w:sz w:val="24"/>
                <w:szCs w:val="24"/>
              </w:rPr>
              <w:t xml:space="preserve"> 年12月</w:t>
            </w:r>
            <w:r>
              <w:rPr>
                <w:rFonts w:hint="eastAsia" w:ascii="宋体" w:hAnsi="宋体" w:eastAsia="宋体" w:cs="宋体"/>
                <w:b w:val="0"/>
                <w:bCs w:val="0"/>
                <w:color w:val="000000"/>
                <w:sz w:val="24"/>
                <w:szCs w:val="24"/>
                <w:lang w:val="en-US" w:eastAsia="zh-CN"/>
              </w:rPr>
              <w:t>31</w:t>
            </w:r>
            <w:r>
              <w:rPr>
                <w:rFonts w:ascii="宋体" w:hAnsi="宋体" w:eastAsia="宋体" w:cs="宋体"/>
                <w:b w:val="0"/>
                <w:bCs w:val="0"/>
                <w:color w:val="00000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826" w:type="dxa"/>
            <w:tcBorders>
              <w:left w:val="single" w:color="auto" w:sz="4" w:space="0"/>
              <w:right w:val="single" w:color="auto" w:sz="4" w:space="0"/>
            </w:tcBorders>
            <w:noWrap w:val="0"/>
            <w:vAlign w:val="center"/>
          </w:tcPr>
          <w:p>
            <w:pPr>
              <w:pStyle w:val="7"/>
              <w:shd w:val="clear" w:color="auto" w:fill="FFFFFF"/>
              <w:spacing w:before="156" w:beforeAutospacing="0" w:after="312" w:afterAutospacing="0" w:line="240" w:lineRule="auto"/>
              <w:jc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4</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pStyle w:val="7"/>
              <w:shd w:val="clear" w:color="auto" w:fill="FFFFFF"/>
              <w:spacing w:before="156" w:beforeAutospacing="0" w:after="312" w:afterAutospacing="0" w:line="240" w:lineRule="auto"/>
              <w:rPr>
                <w:rFonts w:hint="eastAsia" w:ascii="宋体" w:hAnsi="宋体" w:eastAsia="宋体" w:cs="宋体"/>
                <w:kern w:val="0"/>
                <w:sz w:val="24"/>
                <w:szCs w:val="24"/>
                <w:lang w:val="en-US" w:eastAsia="zh-CN" w:bidi="ar-SA"/>
              </w:rPr>
            </w:pPr>
            <w:r>
              <w:rPr>
                <w:rFonts w:hint="eastAsia" w:ascii="宋体" w:hAnsi="宋体" w:eastAsia="宋体" w:cs="宋体"/>
                <w:kern w:val="2"/>
                <w:sz w:val="24"/>
                <w:szCs w:val="24"/>
                <w:lang w:val="en-US" w:eastAsia="zh-CN" w:bidi="ar-SA"/>
              </w:rPr>
              <w:t>本项目采购标的名称及所属行业</w:t>
            </w:r>
          </w:p>
        </w:tc>
        <w:tc>
          <w:tcPr>
            <w:tcW w:w="5256" w:type="dxa"/>
            <w:tcBorders>
              <w:top w:val="single" w:color="auto" w:sz="4" w:space="0"/>
              <w:left w:val="single" w:color="auto" w:sz="4" w:space="0"/>
              <w:bottom w:val="single" w:color="auto" w:sz="4" w:space="0"/>
              <w:right w:val="single" w:color="auto" w:sz="4" w:space="0"/>
            </w:tcBorders>
            <w:noWrap w:val="0"/>
            <w:vAlign w:val="center"/>
          </w:tcPr>
          <w:p>
            <w:pPr>
              <w:spacing w:line="240" w:lineRule="auto"/>
              <w:rPr>
                <w:rFonts w:hint="eastAsia" w:ascii="宋体" w:hAnsi="宋体" w:eastAsia="宋体" w:cs="宋体"/>
                <w:sz w:val="24"/>
                <w:szCs w:val="24"/>
                <w:lang w:val="en-US" w:eastAsia="zh-CN"/>
              </w:rPr>
            </w:pPr>
            <w:r>
              <w:rPr>
                <w:rFonts w:ascii="宋体" w:hAnsi="宋体" w:eastAsia="宋体" w:cs="宋体"/>
                <w:b w:val="0"/>
                <w:bCs w:val="0"/>
                <w:color w:val="000000"/>
                <w:sz w:val="24"/>
                <w:szCs w:val="24"/>
              </w:rPr>
              <w:t>标的名称：</w:t>
            </w:r>
            <w:r>
              <w:rPr>
                <w:rFonts w:hint="eastAsia" w:ascii="宋体" w:hAnsi="宋体" w:eastAsia="宋体" w:cs="宋体"/>
                <w:b w:val="0"/>
                <w:bCs w:val="0"/>
                <w:color w:val="000000"/>
                <w:sz w:val="24"/>
                <w:szCs w:val="24"/>
                <w:lang w:eastAsia="zh-CN"/>
              </w:rPr>
              <w:t>太湖县公共就业和人才服务中心人事档案省级集中系统与全省跨地区平台对接工作服务项目</w:t>
            </w:r>
            <w:r>
              <w:rPr>
                <w:rFonts w:ascii="宋体" w:hAnsi="宋体" w:eastAsia="宋体" w:cs="宋体"/>
                <w:b w:val="0"/>
                <w:bCs w:val="0"/>
                <w:color w:val="000000"/>
                <w:sz w:val="24"/>
                <w:szCs w:val="24"/>
              </w:rPr>
              <w:t>所属行业：</w:t>
            </w:r>
            <w:r>
              <w:rPr>
                <w:rFonts w:hint="eastAsia" w:ascii="宋体" w:hAnsi="宋体" w:cs="宋体"/>
                <w:b w:val="0"/>
                <w:bCs w:val="0"/>
                <w:color w:val="000000"/>
                <w:sz w:val="24"/>
                <w:szCs w:val="24"/>
                <w:lang w:val="en-US" w:eastAsia="zh-CN"/>
              </w:rPr>
              <w:t>档案服务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26" w:type="dxa"/>
            <w:tcBorders>
              <w:left w:val="single" w:color="auto" w:sz="4" w:space="0"/>
              <w:right w:val="single" w:color="auto" w:sz="4" w:space="0"/>
            </w:tcBorders>
            <w:noWrap w:val="0"/>
            <w:vAlign w:val="center"/>
          </w:tcPr>
          <w:p>
            <w:pPr>
              <w:pStyle w:val="7"/>
              <w:shd w:val="clear" w:color="auto" w:fill="FFFFFF"/>
              <w:spacing w:before="156" w:beforeAutospacing="0" w:after="312" w:afterAutospacing="0" w:line="240" w:lineRule="auto"/>
              <w:jc w:val="center"/>
              <w:rPr>
                <w:rFonts w:hint="eastAsia" w:ascii="宋体" w:hAnsi="宋体" w:eastAsia="宋体" w:cs="宋体"/>
                <w:b w:val="0"/>
                <w:bCs w:val="0"/>
                <w:color w:val="000000"/>
                <w:sz w:val="24"/>
                <w:szCs w:val="24"/>
                <w:lang w:val="en-US" w:eastAsia="zh-CN"/>
              </w:rPr>
            </w:pPr>
            <w:r>
              <w:rPr>
                <w:rFonts w:hint="eastAsia" w:ascii="宋体" w:hAnsi="宋体" w:eastAsia="宋体" w:cs="宋体"/>
                <w:kern w:val="2"/>
                <w:sz w:val="24"/>
                <w:szCs w:val="24"/>
                <w:lang w:val="en-US" w:eastAsia="zh-CN" w:bidi="ar-SA"/>
              </w:rPr>
              <w:t>5</w:t>
            </w:r>
          </w:p>
        </w:tc>
        <w:tc>
          <w:tcPr>
            <w:tcW w:w="1706" w:type="dxa"/>
            <w:tcBorders>
              <w:top w:val="single" w:color="auto" w:sz="4" w:space="0"/>
              <w:left w:val="single" w:color="auto" w:sz="4" w:space="0"/>
              <w:bottom w:val="single" w:color="auto" w:sz="4" w:space="0"/>
              <w:right w:val="single" w:color="auto" w:sz="4" w:space="0"/>
            </w:tcBorders>
            <w:noWrap w:val="0"/>
            <w:vAlign w:val="center"/>
          </w:tcPr>
          <w:p>
            <w:pPr>
              <w:pStyle w:val="7"/>
              <w:shd w:val="clear" w:color="auto" w:fill="FFFFFF"/>
              <w:spacing w:before="156" w:beforeAutospacing="0" w:after="312" w:afterAutospacing="0" w:line="240" w:lineRule="auto"/>
              <w:jc w:val="center"/>
              <w:rPr>
                <w:rFonts w:ascii="宋体" w:hAnsi="宋体" w:eastAsia="宋体" w:cs="宋体"/>
                <w:b w:val="0"/>
                <w:bCs w:val="0"/>
                <w:color w:val="000000"/>
                <w:kern w:val="0"/>
                <w:sz w:val="24"/>
                <w:szCs w:val="24"/>
                <w:lang w:val="en-US" w:eastAsia="zh-CN" w:bidi="ar-SA"/>
              </w:rPr>
            </w:pPr>
            <w:r>
              <w:rPr>
                <w:rFonts w:hint="eastAsia" w:ascii="宋体" w:hAnsi="宋体" w:eastAsia="宋体" w:cs="宋体"/>
                <w:kern w:val="2"/>
                <w:sz w:val="24"/>
                <w:szCs w:val="24"/>
                <w:lang w:val="en-US" w:eastAsia="zh-CN" w:bidi="ar-SA"/>
              </w:rPr>
              <w:t>免费质保期</w:t>
            </w:r>
          </w:p>
        </w:tc>
        <w:tc>
          <w:tcPr>
            <w:tcW w:w="525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eastAsia="宋体" w:cs="宋体"/>
                <w:b w:val="0"/>
                <w:bCs w:val="0"/>
                <w:color w:val="000000"/>
                <w:sz w:val="24"/>
                <w:szCs w:val="24"/>
              </w:rPr>
            </w:pPr>
            <w:r>
              <w:rPr>
                <w:rFonts w:ascii="宋体" w:hAnsi="宋体" w:eastAsia="宋体" w:cs="宋体"/>
                <w:b w:val="0"/>
                <w:bCs w:val="0"/>
                <w:color w:val="000000"/>
                <w:sz w:val="24"/>
                <w:szCs w:val="24"/>
              </w:rPr>
              <w:t>项目整体验收合格之日起 3 年。</w:t>
            </w:r>
          </w:p>
        </w:tc>
      </w:tr>
    </w:tbl>
    <w:p>
      <w:pPr>
        <w:pStyle w:val="3"/>
        <w:numPr>
          <w:ilvl w:val="0"/>
          <w:numId w:val="1"/>
        </w:numPr>
        <w:spacing w:line="360" w:lineRule="auto"/>
        <w:ind w:left="0" w:leftChars="0" w:firstLine="0" w:firstLineChars="0"/>
        <w:jc w:val="left"/>
        <w:rPr>
          <w:rFonts w:ascii="宋体" w:hAnsi="宋体" w:eastAsia="宋体" w:cs="宋体"/>
          <w:b/>
          <w:bCs/>
          <w:color w:val="000000"/>
          <w:sz w:val="24"/>
          <w:szCs w:val="24"/>
        </w:rPr>
      </w:pPr>
      <w:r>
        <w:rPr>
          <w:rFonts w:ascii="宋体" w:hAnsi="宋体" w:eastAsia="宋体" w:cs="宋体"/>
          <w:b/>
          <w:bCs/>
          <w:color w:val="000000"/>
          <w:sz w:val="24"/>
          <w:szCs w:val="24"/>
        </w:rPr>
        <w:t xml:space="preserve">项目概况 </w:t>
      </w:r>
    </w:p>
    <w:p>
      <w:pPr>
        <w:pStyle w:val="3"/>
        <w:numPr>
          <w:ilvl w:val="0"/>
          <w:numId w:val="2"/>
        </w:numPr>
        <w:spacing w:line="360" w:lineRule="auto"/>
        <w:ind w:leftChars="0"/>
        <w:jc w:val="left"/>
        <w:rPr>
          <w:rFonts w:ascii="宋体" w:hAnsi="宋体" w:eastAsia="宋体" w:cs="宋体"/>
          <w:b w:val="0"/>
          <w:bCs w:val="0"/>
          <w:color w:val="000000"/>
          <w:sz w:val="24"/>
          <w:szCs w:val="24"/>
        </w:rPr>
      </w:pPr>
      <w:r>
        <w:rPr>
          <w:rFonts w:ascii="宋体" w:hAnsi="宋体" w:eastAsia="宋体" w:cs="宋体"/>
          <w:b w:val="0"/>
          <w:bCs w:val="0"/>
          <w:color w:val="000000"/>
          <w:sz w:val="24"/>
          <w:szCs w:val="24"/>
        </w:rPr>
        <w:t xml:space="preserve">项目背景 </w:t>
      </w:r>
    </w:p>
    <w:p>
      <w:pPr>
        <w:pStyle w:val="3"/>
        <w:numPr>
          <w:ilvl w:val="0"/>
          <w:numId w:val="0"/>
        </w:numPr>
        <w:spacing w:line="360" w:lineRule="auto"/>
        <w:ind w:firstLine="480" w:firstLineChars="200"/>
        <w:jc w:val="left"/>
        <w:rPr>
          <w:rFonts w:ascii="宋体" w:hAnsi="宋体" w:eastAsia="宋体" w:cs="宋体"/>
          <w:b w:val="0"/>
          <w:bCs w:val="0"/>
          <w:color w:val="000000"/>
          <w:sz w:val="24"/>
          <w:szCs w:val="24"/>
        </w:rPr>
      </w:pPr>
      <w:r>
        <w:rPr>
          <w:rFonts w:ascii="宋体" w:hAnsi="宋体" w:eastAsia="宋体" w:cs="宋体"/>
          <w:b w:val="0"/>
          <w:bCs w:val="0"/>
          <w:color w:val="000000"/>
          <w:sz w:val="24"/>
          <w:szCs w:val="24"/>
        </w:rPr>
        <w:t>推进流动人员人事档案信息化服务平台建设，是深化就业人才服务领域改革 的重要措施。为贯彻落实流动人员人事档案信息化建设，全方位提升公共就业人 才服务水平，对流动人员人事档案进行整理并进行数字化加工，用现代化的数字 化档案管理系统为服务对象提供安全、高效的管理和利用，更好的为社会公众服 务。</w:t>
      </w:r>
    </w:p>
    <w:p>
      <w:pPr>
        <w:pStyle w:val="3"/>
        <w:numPr>
          <w:ilvl w:val="0"/>
          <w:numId w:val="2"/>
        </w:numPr>
        <w:spacing w:line="360" w:lineRule="auto"/>
        <w:ind w:left="0" w:leftChars="0" w:firstLine="0" w:firstLineChars="0"/>
        <w:jc w:val="left"/>
        <w:rPr>
          <w:rFonts w:ascii="宋体" w:hAnsi="宋体" w:eastAsia="宋体" w:cs="宋体"/>
          <w:b w:val="0"/>
          <w:bCs w:val="0"/>
          <w:color w:val="000000"/>
          <w:sz w:val="24"/>
          <w:szCs w:val="24"/>
        </w:rPr>
      </w:pPr>
      <w:r>
        <w:rPr>
          <w:rFonts w:ascii="宋体" w:hAnsi="宋体" w:eastAsia="宋体" w:cs="宋体"/>
          <w:b w:val="0"/>
          <w:bCs w:val="0"/>
          <w:color w:val="000000"/>
          <w:sz w:val="24"/>
          <w:szCs w:val="24"/>
        </w:rPr>
        <w:t>项目目标</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eastAsia="zh-CN"/>
        </w:rPr>
      </w:pPr>
      <w:r>
        <w:rPr>
          <w:rFonts w:ascii="宋体" w:hAnsi="宋体" w:eastAsia="宋体" w:cs="宋体"/>
          <w:b w:val="0"/>
          <w:bCs w:val="0"/>
          <w:color w:val="000000"/>
          <w:sz w:val="24"/>
          <w:szCs w:val="24"/>
        </w:rPr>
        <w:t>对</w:t>
      </w:r>
      <w:r>
        <w:rPr>
          <w:rFonts w:hint="eastAsia" w:ascii="宋体" w:hAnsi="宋体" w:eastAsia="宋体" w:cs="宋体"/>
          <w:b w:val="0"/>
          <w:bCs w:val="0"/>
          <w:color w:val="000000"/>
          <w:sz w:val="24"/>
          <w:szCs w:val="24"/>
          <w:lang w:val="en-US" w:eastAsia="zh-CN"/>
        </w:rPr>
        <w:t>2024届应届毕业生及流动人员档案</w:t>
      </w:r>
      <w:r>
        <w:rPr>
          <w:rFonts w:ascii="宋体" w:hAnsi="宋体" w:eastAsia="宋体" w:cs="宋体"/>
          <w:b w:val="0"/>
          <w:bCs w:val="0"/>
          <w:color w:val="000000"/>
          <w:sz w:val="24"/>
          <w:szCs w:val="24"/>
        </w:rPr>
        <w:t>进行整理并进行数字化加工，</w:t>
      </w:r>
      <w:r>
        <w:rPr>
          <w:rFonts w:hint="eastAsia" w:ascii="宋体" w:hAnsi="宋体" w:eastAsia="宋体" w:cs="宋体"/>
          <w:b w:val="0"/>
          <w:bCs w:val="0"/>
          <w:color w:val="000000"/>
          <w:sz w:val="24"/>
          <w:szCs w:val="24"/>
          <w:lang w:eastAsia="zh-CN"/>
        </w:rPr>
        <w:t>实现库存档案数字化全覆盖，</w:t>
      </w:r>
      <w:r>
        <w:rPr>
          <w:rFonts w:ascii="宋体" w:hAnsi="宋体" w:eastAsia="宋体" w:cs="宋体"/>
          <w:b w:val="0"/>
          <w:bCs w:val="0"/>
          <w:color w:val="000000"/>
          <w:sz w:val="24"/>
          <w:szCs w:val="24"/>
        </w:rPr>
        <w:t>加快推进“互联网+”公共服务，</w:t>
      </w:r>
      <w:r>
        <w:rPr>
          <w:rFonts w:hint="eastAsia" w:ascii="宋体" w:hAnsi="宋体" w:eastAsia="宋体" w:cs="宋体"/>
          <w:b w:val="0"/>
          <w:bCs w:val="0"/>
          <w:color w:val="000000"/>
          <w:sz w:val="24"/>
          <w:szCs w:val="24"/>
          <w:lang w:eastAsia="zh-CN"/>
        </w:rPr>
        <w:t>通过系统升级，在充分整合业务资源和信息资源的基础上，实现“数据共享、业务互动”的应用服务目标。</w:t>
      </w:r>
    </w:p>
    <w:p>
      <w:pPr>
        <w:pStyle w:val="3"/>
        <w:numPr>
          <w:ilvl w:val="0"/>
          <w:numId w:val="2"/>
        </w:numPr>
        <w:spacing w:line="360" w:lineRule="auto"/>
        <w:ind w:left="0" w:leftChars="0" w:firstLine="0" w:firstLineChars="0"/>
        <w:jc w:val="left"/>
        <w:rPr>
          <w:rFonts w:ascii="宋体" w:hAnsi="宋体" w:eastAsia="宋体" w:cs="宋体"/>
          <w:b w:val="0"/>
          <w:bCs w:val="0"/>
          <w:color w:val="000000"/>
          <w:sz w:val="24"/>
          <w:szCs w:val="24"/>
        </w:rPr>
      </w:pPr>
      <w:r>
        <w:rPr>
          <w:rFonts w:ascii="宋体" w:hAnsi="宋体" w:eastAsia="宋体" w:cs="宋体"/>
          <w:b w:val="0"/>
          <w:bCs w:val="0"/>
          <w:color w:val="000000"/>
          <w:sz w:val="24"/>
          <w:szCs w:val="24"/>
        </w:rPr>
        <w:t xml:space="preserve">项目内容 </w:t>
      </w:r>
    </w:p>
    <w:p>
      <w:pPr>
        <w:pStyle w:val="3"/>
        <w:numPr>
          <w:ilvl w:val="0"/>
          <w:numId w:val="0"/>
        </w:numPr>
        <w:spacing w:line="360" w:lineRule="auto"/>
        <w:ind w:leftChars="0" w:firstLine="480" w:firstLineChars="200"/>
        <w:jc w:val="left"/>
        <w:rPr>
          <w:rFonts w:hint="default" w:ascii="宋体" w:hAnsi="宋体" w:eastAsia="宋体" w:cs="宋体"/>
          <w:b w:val="0"/>
          <w:bCs w:val="0"/>
          <w:color w:val="000000"/>
          <w:sz w:val="24"/>
          <w:szCs w:val="24"/>
          <w:lang w:val="en-US" w:eastAsia="zh-CN"/>
        </w:rPr>
      </w:pPr>
      <w:r>
        <w:rPr>
          <w:rFonts w:ascii="宋体" w:hAnsi="宋体" w:eastAsia="宋体" w:cs="宋体"/>
          <w:b w:val="0"/>
          <w:bCs w:val="0"/>
          <w:color w:val="000000"/>
          <w:sz w:val="24"/>
          <w:szCs w:val="24"/>
        </w:rPr>
        <w:t>本项目计划完成</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1、</w:t>
      </w:r>
      <w:r>
        <w:rPr>
          <w:rFonts w:hint="eastAsia" w:ascii="宋体" w:hAnsi="宋体" w:cs="宋体"/>
          <w:b w:val="0"/>
          <w:bCs w:val="0"/>
          <w:color w:val="000000"/>
          <w:sz w:val="24"/>
          <w:szCs w:val="24"/>
          <w:lang w:val="en-US" w:eastAsia="zh-CN"/>
        </w:rPr>
        <w:t>应届毕业生及</w:t>
      </w:r>
      <w:r>
        <w:rPr>
          <w:rFonts w:hint="eastAsia" w:ascii="宋体" w:hAnsi="宋体" w:eastAsia="宋体" w:cs="宋体"/>
          <w:b w:val="0"/>
          <w:bCs w:val="0"/>
          <w:color w:val="000000"/>
          <w:sz w:val="24"/>
          <w:szCs w:val="24"/>
          <w:lang w:val="en-US" w:eastAsia="zh-CN"/>
        </w:rPr>
        <w:t>流动人员</w:t>
      </w:r>
      <w:r>
        <w:rPr>
          <w:rFonts w:hint="eastAsia" w:ascii="宋体" w:hAnsi="宋体" w:cs="宋体"/>
          <w:b w:val="0"/>
          <w:bCs w:val="0"/>
          <w:color w:val="000000"/>
          <w:sz w:val="24"/>
          <w:szCs w:val="24"/>
          <w:lang w:val="en-US" w:eastAsia="zh-CN"/>
        </w:rPr>
        <w:t>档案</w:t>
      </w:r>
      <w:r>
        <w:rPr>
          <w:rFonts w:hint="eastAsia" w:ascii="宋体" w:hAnsi="宋体" w:eastAsia="宋体" w:cs="宋体"/>
          <w:b w:val="0"/>
          <w:bCs w:val="0"/>
          <w:color w:val="000000"/>
          <w:sz w:val="24"/>
          <w:szCs w:val="24"/>
          <w:lang w:val="en-US" w:eastAsia="zh-CN"/>
        </w:rPr>
        <w:t>信息著录</w:t>
      </w:r>
      <w:r>
        <w:rPr>
          <w:rFonts w:hint="eastAsia" w:ascii="宋体" w:hAnsi="宋体" w:cs="宋体"/>
          <w:b w:val="0"/>
          <w:bCs w:val="0"/>
          <w:color w:val="000000"/>
          <w:sz w:val="24"/>
          <w:szCs w:val="24"/>
          <w:lang w:val="en-US" w:eastAsia="zh-CN"/>
        </w:rPr>
        <w:t>、编码、整理上架</w:t>
      </w:r>
      <w:r>
        <w:rPr>
          <w:rFonts w:hint="eastAsia" w:ascii="宋体" w:hAnsi="宋体" w:eastAsia="宋体" w:cs="宋体"/>
          <w:b w:val="0"/>
          <w:bCs w:val="0"/>
          <w:color w:val="000000"/>
          <w:sz w:val="24"/>
          <w:szCs w:val="24"/>
          <w:lang w:val="en-US" w:eastAsia="zh-CN"/>
        </w:rPr>
        <w:t>。</w:t>
      </w:r>
      <w:r>
        <w:rPr>
          <w:rFonts w:hint="eastAsia" w:ascii="宋体" w:hAnsi="宋体" w:cs="宋体"/>
          <w:b w:val="0"/>
          <w:bCs w:val="0"/>
          <w:color w:val="000000"/>
          <w:sz w:val="24"/>
          <w:szCs w:val="24"/>
          <w:lang w:val="en-US" w:eastAsia="zh-CN"/>
        </w:rPr>
        <w:t>2</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lang w:eastAsia="zh-CN"/>
        </w:rPr>
        <w:t>应届毕业生及</w:t>
      </w:r>
      <w:r>
        <w:rPr>
          <w:rFonts w:ascii="宋体" w:hAnsi="宋体" w:eastAsia="宋体" w:cs="宋体"/>
          <w:b w:val="0"/>
          <w:bCs w:val="0"/>
          <w:color w:val="000000"/>
          <w:sz w:val="24"/>
          <w:szCs w:val="24"/>
        </w:rPr>
        <w:t>流动人员人事档案数字化加工</w:t>
      </w:r>
      <w:r>
        <w:rPr>
          <w:rFonts w:hint="eastAsia" w:ascii="宋体" w:hAnsi="宋体" w:cs="宋体"/>
          <w:b w:val="0"/>
          <w:bCs w:val="0"/>
          <w:color w:val="000000"/>
          <w:sz w:val="24"/>
          <w:szCs w:val="24"/>
          <w:lang w:eastAsia="zh-CN"/>
        </w:rPr>
        <w:t>。</w:t>
      </w:r>
      <w:r>
        <w:rPr>
          <w:rFonts w:ascii="宋体" w:hAnsi="宋体" w:eastAsia="宋体" w:cs="宋体"/>
          <w:b w:val="0"/>
          <w:bCs w:val="0"/>
          <w:color w:val="000000"/>
          <w:sz w:val="24"/>
          <w:szCs w:val="24"/>
        </w:rPr>
        <w:t xml:space="preserve"> </w:t>
      </w:r>
      <w:r>
        <w:rPr>
          <w:rFonts w:hint="eastAsia" w:ascii="宋体" w:hAnsi="宋体" w:cs="宋体"/>
          <w:b w:val="0"/>
          <w:bCs w:val="0"/>
          <w:color w:val="000000"/>
          <w:sz w:val="24"/>
          <w:szCs w:val="24"/>
          <w:lang w:val="en-US" w:eastAsia="zh-CN"/>
        </w:rPr>
        <w:t>3、</w:t>
      </w:r>
      <w:r>
        <w:rPr>
          <w:rFonts w:hint="eastAsia" w:ascii="宋体" w:hAnsi="宋体" w:eastAsia="宋体" w:cs="宋体"/>
          <w:b w:val="0"/>
          <w:bCs w:val="0"/>
          <w:color w:val="000000"/>
          <w:sz w:val="24"/>
          <w:szCs w:val="24"/>
          <w:lang w:val="en-US" w:eastAsia="zh-CN"/>
        </w:rPr>
        <w:t>“</w:t>
      </w:r>
      <w:r>
        <w:rPr>
          <w:rFonts w:hint="eastAsia" w:ascii="宋体" w:hAnsi="宋体" w:cs="宋体"/>
          <w:b w:val="0"/>
          <w:bCs w:val="0"/>
          <w:color w:val="000000"/>
          <w:sz w:val="24"/>
          <w:szCs w:val="24"/>
          <w:lang w:val="en-US" w:eastAsia="zh-CN"/>
        </w:rPr>
        <w:t>太湖县公共就业和人才服务中心</w:t>
      </w:r>
      <w:r>
        <w:rPr>
          <w:rFonts w:hint="eastAsia" w:ascii="宋体" w:hAnsi="宋体" w:eastAsia="宋体" w:cs="宋体"/>
          <w:b w:val="0"/>
          <w:bCs w:val="0"/>
          <w:color w:val="000000"/>
          <w:sz w:val="24"/>
          <w:szCs w:val="24"/>
          <w:lang w:val="en-US" w:eastAsia="zh-CN"/>
        </w:rPr>
        <w:t>流动人员人事档案管理综合服务软件”升级。</w:t>
      </w:r>
      <w:r>
        <w:rPr>
          <w:rFonts w:hint="eastAsia" w:ascii="宋体" w:hAnsi="宋体" w:cs="宋体"/>
          <w:b w:val="0"/>
          <w:bCs w:val="0"/>
          <w:color w:val="000000"/>
          <w:sz w:val="24"/>
          <w:szCs w:val="24"/>
          <w:lang w:val="en-US" w:eastAsia="zh-CN"/>
        </w:rPr>
        <w:t>4</w:t>
      </w:r>
      <w:r>
        <w:rPr>
          <w:rFonts w:hint="eastAsia" w:ascii="宋体" w:hAnsi="宋体" w:eastAsia="宋体" w:cs="宋体"/>
          <w:b w:val="0"/>
          <w:bCs w:val="0"/>
          <w:color w:val="000000"/>
          <w:sz w:val="24"/>
          <w:szCs w:val="24"/>
          <w:lang w:val="en-US" w:eastAsia="zh-CN"/>
        </w:rPr>
        <w:t>、库存</w:t>
      </w:r>
      <w:r>
        <w:rPr>
          <w:rFonts w:hint="eastAsia" w:ascii="宋体" w:hAnsi="宋体" w:cs="宋体"/>
          <w:b w:val="0"/>
          <w:bCs w:val="0"/>
          <w:color w:val="000000"/>
          <w:sz w:val="24"/>
          <w:szCs w:val="24"/>
          <w:lang w:val="en-US" w:eastAsia="zh-CN"/>
        </w:rPr>
        <w:t>全部</w:t>
      </w:r>
      <w:r>
        <w:rPr>
          <w:rFonts w:hint="eastAsia" w:ascii="宋体" w:hAnsi="宋体" w:eastAsia="宋体" w:cs="宋体"/>
          <w:b w:val="0"/>
          <w:bCs w:val="0"/>
          <w:color w:val="000000"/>
          <w:sz w:val="24"/>
          <w:szCs w:val="24"/>
          <w:lang w:val="en-US" w:eastAsia="zh-CN"/>
        </w:rPr>
        <w:t>档案实物和电子记录及档案编码一一对应清点盘存。</w:t>
      </w:r>
    </w:p>
    <w:p>
      <w:pPr>
        <w:pStyle w:val="3"/>
        <w:numPr>
          <w:ilvl w:val="0"/>
          <w:numId w:val="1"/>
        </w:numPr>
        <w:spacing w:line="360" w:lineRule="auto"/>
        <w:ind w:left="0" w:leftChars="0" w:firstLine="0" w:firstLineChars="0"/>
        <w:jc w:val="left"/>
        <w:rPr>
          <w:rFonts w:ascii="宋体" w:hAnsi="宋体" w:eastAsia="宋体" w:cs="宋体"/>
          <w:b w:val="0"/>
          <w:bCs w:val="0"/>
          <w:color w:val="000000"/>
          <w:sz w:val="24"/>
          <w:szCs w:val="24"/>
        </w:rPr>
      </w:pPr>
      <w:r>
        <w:rPr>
          <w:rFonts w:ascii="宋体" w:hAnsi="宋体" w:eastAsia="宋体" w:cs="宋体"/>
          <w:b/>
          <w:bCs/>
          <w:color w:val="000000"/>
          <w:sz w:val="24"/>
          <w:szCs w:val="24"/>
        </w:rPr>
        <w:t xml:space="preserve">服务需求 </w:t>
      </w:r>
      <w:r>
        <w:rPr>
          <w:rFonts w:ascii="宋体" w:hAnsi="宋体" w:eastAsia="宋体" w:cs="宋体"/>
          <w:b w:val="0"/>
          <w:bCs w:val="0"/>
          <w:color w:val="000000"/>
          <w:sz w:val="24"/>
          <w:szCs w:val="24"/>
        </w:rPr>
        <w:t xml:space="preserve"> </w:t>
      </w:r>
    </w:p>
    <w:p>
      <w:pPr>
        <w:spacing w:line="360" w:lineRule="auto"/>
        <w:ind w:firstLine="480" w:firstLineChars="200"/>
        <w:rPr>
          <w:rFonts w:hint="eastAsia"/>
          <w:lang w:val="en-US" w:eastAsia="zh-CN"/>
        </w:rPr>
      </w:pPr>
      <w:r>
        <w:rPr>
          <w:rFonts w:hint="eastAsia" w:ascii="宋体" w:hAnsi="宋体" w:eastAsia="宋体" w:cs="宋体"/>
          <w:b w:val="0"/>
          <w:bCs w:val="0"/>
          <w:color w:val="000000"/>
          <w:kern w:val="44"/>
          <w:sz w:val="24"/>
          <w:szCs w:val="24"/>
          <w:lang w:val="en-US" w:eastAsia="zh-CN" w:bidi="ar-SA"/>
        </w:rPr>
        <w:t>本包需求中所述设施、设备（包括但不限于监控设备、监控存储设备、数据 备份设备等）、辅材、耗材（包括但不限于档案袋、标签纸、隔页纸等）和相关软件全部由成交供应商自行提供和部署（相关费用全部包含在报价中），工作环境的搭建、工作现场的管理不得违背各项安全规范和采购人的要求。</w:t>
      </w:r>
    </w:p>
    <w:bookmarkEnd w:id="0"/>
    <w:bookmarkEnd w:id="1"/>
    <w:p>
      <w:pPr>
        <w:spacing w:line="360" w:lineRule="auto"/>
        <w:rPr>
          <w:rFonts w:hint="eastAsia" w:ascii="宋体" w:hAnsi="宋体" w:eastAsia="宋体" w:cs="宋体"/>
          <w:b w:val="0"/>
          <w:bCs w:val="0"/>
          <w:color w:val="000000"/>
          <w:kern w:val="44"/>
          <w:sz w:val="24"/>
          <w:szCs w:val="24"/>
          <w:lang w:val="en-US" w:eastAsia="zh-CN" w:bidi="ar-SA"/>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b w:val="0"/>
          <w:bCs w:val="0"/>
          <w:color w:val="000000"/>
          <w:kern w:val="44"/>
          <w:sz w:val="24"/>
          <w:szCs w:val="24"/>
          <w:lang w:val="en-US" w:eastAsia="zh-CN" w:bidi="ar-SA"/>
        </w:rPr>
        <w:t xml:space="preserve"> （一）技术要求</w:t>
      </w:r>
      <w:bookmarkStart w:id="2" w:name="bookmark47"/>
    </w:p>
    <w:p>
      <w:pPr>
        <w:pStyle w:val="2"/>
        <w:rPr>
          <w:rFonts w:hint="eastAsia"/>
          <w:lang w:val="en-US" w:eastAsia="zh-CN"/>
        </w:rPr>
      </w:pPr>
    </w:p>
    <w:bookmarkEnd w:id="2"/>
    <w:tbl>
      <w:tblPr>
        <w:tblStyle w:val="8"/>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508"/>
        <w:gridCol w:w="5062"/>
        <w:gridCol w:w="697"/>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名称</w:t>
            </w:r>
          </w:p>
        </w:tc>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内容</w:t>
            </w:r>
          </w:p>
        </w:tc>
        <w:tc>
          <w:tcPr>
            <w:tcW w:w="5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具体要求</w:t>
            </w:r>
          </w:p>
        </w:tc>
        <w:tc>
          <w:tcPr>
            <w:tcW w:w="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单位</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110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应届毕业生及流动人员档案接收著录</w:t>
            </w:r>
          </w:p>
        </w:tc>
        <w:tc>
          <w:tcPr>
            <w:tcW w:w="15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b w:val="0"/>
                <w:bCs/>
                <w:sz w:val="21"/>
                <w:szCs w:val="21"/>
                <w:lang w:eastAsia="zh-CN"/>
              </w:rPr>
            </w:pPr>
            <w:r>
              <w:rPr>
                <w:rFonts w:hint="eastAsia" w:ascii="宋体" w:hAnsi="宋体" w:cs="宋体"/>
                <w:b w:val="0"/>
                <w:bCs/>
                <w:sz w:val="21"/>
                <w:szCs w:val="21"/>
                <w:lang w:eastAsia="zh-CN"/>
              </w:rPr>
              <w:t>新接收档案</w:t>
            </w:r>
          </w:p>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eastAsia="zh-CN"/>
              </w:rPr>
              <w:t>信息著录</w:t>
            </w:r>
          </w:p>
        </w:tc>
        <w:tc>
          <w:tcPr>
            <w:tcW w:w="5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档案签收清点</w:t>
            </w:r>
            <w:r>
              <w:rPr>
                <w:rFonts w:hint="eastAsia" w:ascii="宋体" w:hAnsi="宋体" w:cs="宋体"/>
                <w:b w:val="0"/>
                <w:bCs/>
                <w:sz w:val="21"/>
                <w:szCs w:val="21"/>
                <w:lang w:val="en-US" w:eastAsia="zh-CN"/>
              </w:rPr>
              <w:t>、拆袋、分类</w:t>
            </w:r>
            <w:r>
              <w:rPr>
                <w:rFonts w:hint="eastAsia" w:ascii="宋体" w:hAnsi="宋体" w:eastAsia="宋体" w:cs="宋体"/>
                <w:b w:val="0"/>
                <w:bCs/>
                <w:sz w:val="21"/>
                <w:szCs w:val="21"/>
                <w:lang w:val="en-US" w:eastAsia="zh-CN"/>
              </w:rPr>
              <w:t>完成后</w:t>
            </w:r>
            <w:r>
              <w:rPr>
                <w:rFonts w:hint="eastAsia" w:ascii="宋体" w:hAnsi="宋体" w:cs="宋体"/>
                <w:b w:val="0"/>
                <w:bCs/>
                <w:sz w:val="21"/>
                <w:szCs w:val="21"/>
                <w:lang w:val="en-US" w:eastAsia="zh-CN"/>
              </w:rPr>
              <w:t>5个工作</w:t>
            </w:r>
            <w:r>
              <w:rPr>
                <w:rFonts w:hint="eastAsia" w:ascii="宋体" w:hAnsi="宋体" w:eastAsia="宋体" w:cs="宋体"/>
                <w:b w:val="0"/>
                <w:bCs/>
                <w:sz w:val="21"/>
                <w:szCs w:val="21"/>
                <w:lang w:val="en-US" w:eastAsia="zh-CN"/>
              </w:rPr>
              <w:t>日内在太湖县公共就业和人才服务中心流动人员人事档案管理综合服务软件</w:t>
            </w:r>
            <w:r>
              <w:rPr>
                <w:rFonts w:hint="eastAsia" w:ascii="宋体" w:hAnsi="宋体" w:cs="宋体"/>
                <w:b w:val="0"/>
                <w:bCs/>
                <w:sz w:val="21"/>
                <w:szCs w:val="21"/>
                <w:lang w:val="en-US" w:eastAsia="zh-CN"/>
              </w:rPr>
              <w:t>和</w:t>
            </w:r>
            <w:r>
              <w:rPr>
                <w:rFonts w:hint="eastAsia" w:ascii="宋体" w:hAnsi="宋体" w:eastAsia="宋体" w:cs="宋体"/>
                <w:b w:val="0"/>
                <w:bCs/>
                <w:sz w:val="21"/>
                <w:szCs w:val="21"/>
                <w:lang w:val="en-US" w:eastAsia="zh-CN"/>
              </w:rPr>
              <w:t>安徽省流动人员人事档案公共服务系统录入</w:t>
            </w:r>
            <w:r>
              <w:rPr>
                <w:rFonts w:hint="eastAsia" w:ascii="宋体" w:hAnsi="宋体" w:cs="宋体"/>
                <w:b w:val="0"/>
                <w:bCs/>
                <w:sz w:val="21"/>
                <w:szCs w:val="21"/>
                <w:lang w:val="en-US" w:eastAsia="zh-CN"/>
              </w:rPr>
              <w:t>基本信息，档案袋上写上档案编号</w:t>
            </w:r>
            <w:r>
              <w:rPr>
                <w:rFonts w:hint="eastAsia" w:ascii="宋体" w:hAnsi="宋体" w:eastAsia="宋体" w:cs="宋体"/>
                <w:b w:val="0"/>
                <w:bCs/>
                <w:sz w:val="21"/>
                <w:szCs w:val="21"/>
                <w:lang w:val="en-US" w:eastAsia="zh-CN"/>
              </w:rPr>
              <w:t>、</w:t>
            </w:r>
            <w:r>
              <w:rPr>
                <w:rFonts w:hint="eastAsia" w:ascii="宋体" w:hAnsi="宋体" w:cs="宋体"/>
                <w:b w:val="0"/>
                <w:bCs/>
                <w:sz w:val="21"/>
                <w:szCs w:val="21"/>
                <w:lang w:val="en-US" w:eastAsia="zh-CN"/>
              </w:rPr>
              <w:t>档案清点</w:t>
            </w:r>
            <w:r>
              <w:rPr>
                <w:rFonts w:hint="eastAsia" w:ascii="宋体" w:hAnsi="宋体" w:eastAsia="宋体" w:cs="宋体"/>
                <w:b w:val="0"/>
                <w:bCs/>
                <w:sz w:val="21"/>
                <w:szCs w:val="21"/>
                <w:lang w:val="en-US" w:eastAsia="zh-CN"/>
              </w:rPr>
              <w:t>整理上架</w:t>
            </w:r>
            <w:r>
              <w:rPr>
                <w:rFonts w:hint="eastAsia" w:ascii="宋体" w:hAnsi="宋体" w:cs="宋体"/>
                <w:b w:val="0"/>
                <w:bCs/>
                <w:sz w:val="21"/>
                <w:szCs w:val="21"/>
                <w:lang w:val="en-US" w:eastAsia="zh-CN"/>
              </w:rPr>
              <w:t>。</w:t>
            </w:r>
          </w:p>
        </w:tc>
        <w:tc>
          <w:tcPr>
            <w:tcW w:w="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sz w:val="21"/>
                <w:szCs w:val="21"/>
                <w:lang w:eastAsia="zh-CN"/>
              </w:rPr>
            </w:pPr>
            <w:r>
              <w:rPr>
                <w:rFonts w:hint="eastAsia" w:ascii="宋体" w:hAnsi="宋体" w:cs="宋体"/>
                <w:b w:val="0"/>
                <w:bCs/>
                <w:sz w:val="21"/>
                <w:szCs w:val="21"/>
                <w:lang w:eastAsia="zh-CN"/>
              </w:rPr>
              <w:t>卷</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eastAsia="zh-CN"/>
              </w:rPr>
              <w:t>约</w:t>
            </w:r>
            <w:r>
              <w:rPr>
                <w:rFonts w:hint="eastAsia" w:ascii="宋体" w:hAnsi="宋体" w:cs="宋体"/>
                <w:b w:val="0"/>
                <w:bCs/>
                <w:sz w:val="21"/>
                <w:szCs w:val="21"/>
                <w:lang w:val="en-US" w:eastAsia="zh-CN"/>
              </w:rPr>
              <w:t>5000卷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0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档案整理</w:t>
            </w:r>
          </w:p>
        </w:tc>
        <w:tc>
          <w:tcPr>
            <w:tcW w:w="1508"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档案整理</w:t>
            </w:r>
          </w:p>
        </w:tc>
        <w:tc>
          <w:tcPr>
            <w:tcW w:w="5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人事档案按十大类分类整理、编目、编写页码， 裱糊，加边，打印封面，建立档案材料目录, 打印目录，整理装订，打印粘贴档案袋标签， 装袋，上架。</w:t>
            </w:r>
          </w:p>
        </w:tc>
        <w:tc>
          <w:tcPr>
            <w:tcW w:w="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卷</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cs="宋体"/>
                <w:sz w:val="21"/>
                <w:szCs w:val="21"/>
                <w:lang w:val="en-US" w:eastAsia="zh-CN"/>
              </w:rPr>
              <w:t>约50</w:t>
            </w:r>
            <w:r>
              <w:rPr>
                <w:rFonts w:hint="eastAsia" w:ascii="宋体" w:hAnsi="宋体" w:eastAsia="宋体" w:cs="宋体"/>
                <w:sz w:val="21"/>
                <w:szCs w:val="21"/>
              </w:rPr>
              <w:t>00卷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0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p>
        </w:tc>
        <w:tc>
          <w:tcPr>
            <w:tcW w:w="1508"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color w:val="000000"/>
                <w:kern w:val="0"/>
                <w:sz w:val="20"/>
                <w:szCs w:val="20"/>
                <w:lang w:val="en-US" w:eastAsia="zh-CN" w:bidi="ar"/>
              </w:rPr>
              <w:t>A4 档案封皮</w:t>
            </w:r>
          </w:p>
        </w:tc>
        <w:tc>
          <w:tcPr>
            <w:tcW w:w="5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pPr>
            <w:r>
              <w:rPr>
                <w:rFonts w:hint="eastAsia" w:ascii="宋体" w:hAnsi="宋体" w:eastAsia="宋体" w:cs="宋体"/>
                <w:b/>
                <w:bCs/>
                <w:color w:val="000000"/>
                <w:kern w:val="0"/>
                <w:sz w:val="20"/>
                <w:szCs w:val="20"/>
                <w:lang w:val="en-US" w:eastAsia="zh-CN" w:bidi="ar"/>
              </w:rPr>
              <w:t xml:space="preserve">材质：高档牛皮纸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eastAsia="zh-CN"/>
              </w:rPr>
            </w:pPr>
            <w:r>
              <w:rPr>
                <w:rFonts w:hint="eastAsia" w:ascii="宋体" w:hAnsi="宋体" w:eastAsia="宋体" w:cs="宋体"/>
                <w:color w:val="000000"/>
                <w:kern w:val="0"/>
                <w:sz w:val="20"/>
                <w:szCs w:val="20"/>
                <w:lang w:val="en-US" w:eastAsia="zh-CN" w:bidi="ar"/>
              </w:rPr>
              <w:t>规格：250 克重；A4 幅面优质国际；含封面封底。</w:t>
            </w:r>
          </w:p>
        </w:tc>
        <w:tc>
          <w:tcPr>
            <w:tcW w:w="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cs="宋体"/>
                <w:b w:val="0"/>
                <w:bCs/>
                <w:sz w:val="21"/>
                <w:szCs w:val="21"/>
                <w:lang w:eastAsia="zh-CN"/>
              </w:rPr>
              <w:t>卷</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sz w:val="21"/>
                <w:szCs w:val="21"/>
                <w:lang w:val="en-US" w:eastAsia="zh-CN"/>
              </w:rPr>
            </w:pPr>
            <w:r>
              <w:rPr>
                <w:rFonts w:hint="eastAsia" w:ascii="宋体" w:hAnsi="宋体" w:cs="宋体"/>
                <w:b w:val="0"/>
                <w:bCs/>
                <w:sz w:val="21"/>
                <w:szCs w:val="21"/>
                <w:lang w:eastAsia="zh-CN"/>
              </w:rPr>
              <w:t>约</w:t>
            </w:r>
            <w:r>
              <w:rPr>
                <w:rFonts w:hint="eastAsia" w:ascii="宋体" w:hAnsi="宋体" w:cs="宋体"/>
                <w:b w:val="0"/>
                <w:bCs/>
                <w:sz w:val="21"/>
                <w:szCs w:val="21"/>
                <w:lang w:val="en-US" w:eastAsia="zh-CN"/>
              </w:rPr>
              <w:t>5000卷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105"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p>
        </w:tc>
        <w:tc>
          <w:tcPr>
            <w:tcW w:w="1508"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rPr>
            </w:pPr>
            <w:r>
              <w:rPr>
                <w:rFonts w:hint="eastAsia" w:ascii="宋体" w:hAnsi="宋体" w:eastAsia="宋体" w:cs="宋体"/>
                <w:color w:val="000000"/>
                <w:kern w:val="0"/>
                <w:sz w:val="20"/>
                <w:szCs w:val="20"/>
                <w:lang w:val="en-US" w:eastAsia="zh-CN" w:bidi="ar"/>
              </w:rPr>
              <w:t xml:space="preserve">A4档案配套散材料夹 </w:t>
            </w:r>
          </w:p>
        </w:tc>
        <w:tc>
          <w:tcPr>
            <w:tcW w:w="5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pPr>
            <w:r>
              <w:rPr>
                <w:rFonts w:hint="eastAsia" w:ascii="宋体" w:hAnsi="宋体" w:eastAsia="宋体" w:cs="宋体"/>
                <w:b/>
                <w:bCs/>
                <w:color w:val="000000"/>
                <w:kern w:val="0"/>
                <w:sz w:val="20"/>
                <w:szCs w:val="20"/>
                <w:lang w:val="en-US" w:eastAsia="zh-CN" w:bidi="ar"/>
              </w:rPr>
              <w:t xml:space="preserve">材质：高档牛皮纸 </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eastAsia" w:ascii="宋体" w:hAnsi="宋体" w:eastAsia="宋体" w:cs="宋体"/>
                <w:sz w:val="21"/>
                <w:szCs w:val="21"/>
                <w:lang w:eastAsia="zh-CN"/>
              </w:rPr>
            </w:pPr>
            <w:r>
              <w:rPr>
                <w:rFonts w:hint="eastAsia" w:ascii="宋体" w:hAnsi="宋体" w:eastAsia="宋体" w:cs="宋体"/>
                <w:color w:val="000000"/>
                <w:kern w:val="0"/>
                <w:sz w:val="20"/>
                <w:szCs w:val="20"/>
                <w:lang w:val="en-US" w:eastAsia="zh-CN" w:bidi="ar"/>
              </w:rPr>
              <w:t>规格：250 克重；A4 幅面</w:t>
            </w:r>
          </w:p>
        </w:tc>
        <w:tc>
          <w:tcPr>
            <w:tcW w:w="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卷</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约50</w:t>
            </w:r>
            <w:r>
              <w:rPr>
                <w:rFonts w:hint="eastAsia" w:ascii="宋体" w:hAnsi="宋体" w:eastAsia="宋体" w:cs="宋体"/>
                <w:sz w:val="21"/>
                <w:szCs w:val="21"/>
              </w:rPr>
              <w:t>00卷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10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档案数字化加工</w:t>
            </w:r>
          </w:p>
        </w:tc>
        <w:tc>
          <w:tcPr>
            <w:tcW w:w="150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档案扫描</w:t>
            </w:r>
          </w:p>
        </w:tc>
        <w:tc>
          <w:tcPr>
            <w:tcW w:w="5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人事档案拆卷、编号、扫描、图像处理、装卷，上架；扫描影像等数据存储在档案级蓝光光盘和移动硬盘中，移交采购人，负责将数据挂接到采购人指定系统中，保证采购人正常使用。</w:t>
            </w:r>
          </w:p>
        </w:tc>
        <w:tc>
          <w:tcPr>
            <w:tcW w:w="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页</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rPr>
            </w:pPr>
            <w:r>
              <w:rPr>
                <w:rFonts w:hint="eastAsia" w:ascii="宋体" w:hAnsi="宋体" w:cs="宋体"/>
                <w:sz w:val="21"/>
                <w:szCs w:val="21"/>
                <w:lang w:val="en-US" w:eastAsia="zh-CN"/>
              </w:rPr>
              <w:t>约27.5</w:t>
            </w:r>
            <w:r>
              <w:rPr>
                <w:rFonts w:hint="eastAsia" w:ascii="宋体" w:hAnsi="宋体" w:eastAsia="宋体" w:cs="宋体"/>
                <w:sz w:val="21"/>
                <w:szCs w:val="21"/>
              </w:rPr>
              <w:t>万页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10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服务软件升级</w:t>
            </w:r>
          </w:p>
        </w:tc>
        <w:tc>
          <w:tcPr>
            <w:tcW w:w="150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软件升级</w:t>
            </w:r>
          </w:p>
        </w:tc>
        <w:tc>
          <w:tcPr>
            <w:tcW w:w="5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1、系统的可用性（A= MTBF（平均无故障工作时间）/ MTBF+ MTTR（平均维修时间））至少为98%；网络可靠性保障能力至少在99.9%。</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2、系统要求具有高有效性，保证信息的正确性和准确性。同时，系统查询响应时间不得超过3秒；系统响应时间不超过5s；</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3、系统应提供友好的人机操作界面，系统设计应以用户为中心，符合不同类型的用户角色固有的管理和使用习惯；</w:t>
            </w:r>
          </w:p>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4、充分利用现有的信息化形态，兼容周边已有信息化系统，采用统一的技术与方案，为后续系统维护与改造提供便利条件；</w:t>
            </w:r>
          </w:p>
        </w:tc>
        <w:tc>
          <w:tcPr>
            <w:tcW w:w="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项</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105"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sz w:val="21"/>
                <w:szCs w:val="21"/>
                <w:lang w:eastAsia="zh-CN"/>
              </w:rPr>
            </w:pPr>
            <w:r>
              <w:rPr>
                <w:rFonts w:hint="eastAsia" w:ascii="宋体" w:hAnsi="宋体" w:cs="宋体"/>
                <w:sz w:val="21"/>
                <w:szCs w:val="21"/>
                <w:lang w:eastAsia="zh-CN"/>
              </w:rPr>
              <w:t>库存档案清点盘存</w:t>
            </w:r>
          </w:p>
        </w:tc>
        <w:tc>
          <w:tcPr>
            <w:tcW w:w="1508"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cs="宋体"/>
                <w:sz w:val="21"/>
                <w:szCs w:val="21"/>
                <w:lang w:eastAsia="zh-CN"/>
              </w:rPr>
            </w:pPr>
            <w:r>
              <w:rPr>
                <w:rFonts w:hint="eastAsia" w:ascii="宋体" w:hAnsi="宋体" w:cs="宋体"/>
                <w:sz w:val="21"/>
                <w:szCs w:val="21"/>
                <w:lang w:eastAsia="zh-CN"/>
              </w:rPr>
              <w:t>档案盘存</w:t>
            </w:r>
          </w:p>
        </w:tc>
        <w:tc>
          <w:tcPr>
            <w:tcW w:w="50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lang w:eastAsia="zh-CN"/>
              </w:rPr>
            </w:pPr>
            <w:r>
              <w:rPr>
                <w:rFonts w:hint="eastAsia" w:ascii="宋体" w:hAnsi="宋体" w:cs="宋体"/>
                <w:sz w:val="21"/>
                <w:szCs w:val="21"/>
                <w:lang w:eastAsia="zh-CN"/>
              </w:rPr>
              <w:t>库存全部档案数量、位置、档案编号和软件系统记录一一对应，没有档案插错位置、档案号和姓名错误等情况。</w:t>
            </w:r>
          </w:p>
        </w:tc>
        <w:tc>
          <w:tcPr>
            <w:tcW w:w="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lang w:eastAsia="zh-CN"/>
              </w:rPr>
            </w:pPr>
            <w:r>
              <w:rPr>
                <w:rFonts w:hint="eastAsia" w:ascii="宋体" w:hAnsi="宋体" w:cs="宋体"/>
                <w:sz w:val="21"/>
                <w:szCs w:val="21"/>
                <w:lang w:eastAsia="zh-CN"/>
              </w:rPr>
              <w:t>卷</w:t>
            </w:r>
          </w:p>
        </w:tc>
        <w:tc>
          <w:tcPr>
            <w:tcW w:w="10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约6.3万卷</w:t>
            </w:r>
          </w:p>
        </w:tc>
      </w:tr>
    </w:tbl>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eastAsia="zh-CN"/>
        </w:rPr>
        <w:t>（二）项目</w:t>
      </w:r>
      <w:r>
        <w:rPr>
          <w:rFonts w:ascii="宋体" w:hAnsi="宋体" w:eastAsia="宋体" w:cs="宋体"/>
          <w:b w:val="0"/>
          <w:bCs w:val="0"/>
          <w:color w:val="000000"/>
          <w:sz w:val="24"/>
          <w:szCs w:val="24"/>
        </w:rPr>
        <w:t>建设依据及参考标准要求</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1</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档案管理主要法规 </w:t>
      </w:r>
    </w:p>
    <w:p>
      <w:pPr>
        <w:pStyle w:val="3"/>
        <w:numPr>
          <w:ilvl w:val="0"/>
          <w:numId w:val="0"/>
        </w:numPr>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《中华人民共和国档案法》  </w:t>
      </w:r>
    </w:p>
    <w:p>
      <w:pPr>
        <w:pStyle w:val="3"/>
        <w:numPr>
          <w:ilvl w:val="0"/>
          <w:numId w:val="0"/>
        </w:numPr>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《干部人事档案工作条例》  </w:t>
      </w:r>
    </w:p>
    <w:p>
      <w:pPr>
        <w:pStyle w:val="3"/>
        <w:numPr>
          <w:ilvl w:val="0"/>
          <w:numId w:val="0"/>
        </w:numPr>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《中华人民共和国档案法实施办法》  </w:t>
      </w:r>
    </w:p>
    <w:p>
      <w:pPr>
        <w:pStyle w:val="3"/>
        <w:numPr>
          <w:ilvl w:val="0"/>
          <w:numId w:val="0"/>
        </w:numPr>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《中华人民共和国计算机信息网络国际联网管理暂行规定》  </w:t>
      </w:r>
    </w:p>
    <w:p>
      <w:pPr>
        <w:pStyle w:val="3"/>
        <w:numPr>
          <w:ilvl w:val="0"/>
          <w:numId w:val="0"/>
        </w:numPr>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《计算机信息系统保密管理暂行规定》国保发〔1998〕1 号  </w:t>
      </w:r>
    </w:p>
    <w:p>
      <w:pPr>
        <w:pStyle w:val="3"/>
        <w:numPr>
          <w:ilvl w:val="0"/>
          <w:numId w:val="0"/>
        </w:numPr>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《计算机病毒防治管理办法》中华人民共和国公安部令第 51 号  </w:t>
      </w:r>
    </w:p>
    <w:p>
      <w:pPr>
        <w:pStyle w:val="3"/>
        <w:numPr>
          <w:ilvl w:val="0"/>
          <w:numId w:val="0"/>
        </w:numPr>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《关于严禁用涉密计算机上国际互联网的通知》中保委〔2003〕4 号  </w:t>
      </w:r>
    </w:p>
    <w:p>
      <w:pPr>
        <w:pStyle w:val="3"/>
        <w:numPr>
          <w:ilvl w:val="0"/>
          <w:numId w:val="0"/>
        </w:numPr>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《档案信息系统安全等级保护定级工作指南》国家档案局〔2013〕5 号  </w:t>
      </w:r>
    </w:p>
    <w:p>
      <w:pPr>
        <w:pStyle w:val="3"/>
        <w:numPr>
          <w:ilvl w:val="0"/>
          <w:numId w:val="0"/>
        </w:numPr>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《中共中央组织部关于进一步从严管理干部档案的通知》(中组发〔2014〕9号) 《关于加快推进流动人员人事档案信息化建设的指导意见》人社厅发〔2018〕102 号 </w:t>
      </w:r>
    </w:p>
    <w:p>
      <w:pPr>
        <w:pStyle w:val="3"/>
        <w:numPr>
          <w:ilvl w:val="0"/>
          <w:numId w:val="0"/>
        </w:numPr>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《中共中央组织部</w:t>
      </w:r>
      <w:r>
        <w:rPr>
          <w:rFonts w:hint="eastAsia" w:ascii="宋体" w:hAnsi="宋体" w:cs="宋体"/>
          <w:b w:val="0"/>
          <w:bCs w:val="0"/>
          <w:color w:val="000000"/>
          <w:sz w:val="24"/>
          <w:szCs w:val="24"/>
          <w:lang w:val="en-US" w:eastAsia="zh-CN"/>
        </w:rPr>
        <w:t xml:space="preserve"> </w:t>
      </w:r>
      <w:r>
        <w:rPr>
          <w:rFonts w:hint="eastAsia" w:ascii="宋体" w:hAnsi="宋体" w:eastAsia="宋体" w:cs="宋体"/>
          <w:b w:val="0"/>
          <w:bCs w:val="0"/>
          <w:color w:val="000000"/>
          <w:sz w:val="24"/>
          <w:szCs w:val="24"/>
        </w:rPr>
        <w:t xml:space="preserve">人力资源社会保障部等五部门关于进一步加强流动人员人事档案管理服务工作的通知》（人社部发〔2014〕90 号）  </w:t>
      </w:r>
    </w:p>
    <w:p>
      <w:pPr>
        <w:pStyle w:val="3"/>
        <w:numPr>
          <w:ilvl w:val="0"/>
          <w:numId w:val="0"/>
        </w:numPr>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《关于印发&lt;流动人员人事档案管理暂行规定&gt;的通知》（人发〔1996〕118 号） 中共中央组织部 人力资源社会保障部等五部门《关于印发&lt;流动人员人事档案管理服务规定&gt;的通知》（人社部发〔2021〕112 号） </w:t>
      </w:r>
    </w:p>
    <w:p>
      <w:pPr>
        <w:pStyle w:val="3"/>
        <w:numPr>
          <w:ilvl w:val="0"/>
          <w:numId w:val="0"/>
        </w:numPr>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rPr>
        <w:t xml:space="preserve">业务标准与技术规范  </w:t>
      </w:r>
    </w:p>
    <w:p>
      <w:pPr>
        <w:pStyle w:val="3"/>
        <w:numPr>
          <w:ilvl w:val="0"/>
          <w:numId w:val="0"/>
        </w:numPr>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《干部人事档案材料收集归档规定》(中组发〔2009〕12 号)  </w:t>
      </w:r>
    </w:p>
    <w:p>
      <w:pPr>
        <w:pStyle w:val="3"/>
        <w:numPr>
          <w:ilvl w:val="0"/>
          <w:numId w:val="0"/>
        </w:numPr>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《干部档案整理工作细则》(组通字〔1991〕11 号)  </w:t>
      </w:r>
    </w:p>
    <w:p>
      <w:pPr>
        <w:pStyle w:val="3"/>
        <w:numPr>
          <w:ilvl w:val="0"/>
          <w:numId w:val="0"/>
        </w:numPr>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GB/T 33870-2017 干部人事档案数字化技术规范  </w:t>
      </w:r>
    </w:p>
    <w:p>
      <w:pPr>
        <w:pStyle w:val="3"/>
        <w:numPr>
          <w:ilvl w:val="0"/>
          <w:numId w:val="0"/>
        </w:numPr>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DA/T 31-2017 纸质档案数字化规范  </w:t>
      </w:r>
    </w:p>
    <w:p>
      <w:pPr>
        <w:pStyle w:val="3"/>
        <w:numPr>
          <w:ilvl w:val="0"/>
          <w:numId w:val="0"/>
        </w:numPr>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GB/T 32623-2016 流动人员人事档案管理服务规范  </w:t>
      </w:r>
    </w:p>
    <w:p>
      <w:pPr>
        <w:pStyle w:val="3"/>
        <w:numPr>
          <w:ilvl w:val="0"/>
          <w:numId w:val="0"/>
        </w:numPr>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DA/T 22-2015 归档文件整理规则  </w:t>
      </w:r>
    </w:p>
    <w:p>
      <w:pPr>
        <w:pStyle w:val="3"/>
        <w:numPr>
          <w:ilvl w:val="0"/>
          <w:numId w:val="0"/>
        </w:numPr>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DA/T 25-2000 档案修裱技术规范  </w:t>
      </w:r>
    </w:p>
    <w:p>
      <w:pPr>
        <w:pStyle w:val="3"/>
        <w:numPr>
          <w:ilvl w:val="0"/>
          <w:numId w:val="0"/>
        </w:numPr>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 xml:space="preserve">DA/T 67-2017 档案保管外包服务管理规范  </w:t>
      </w:r>
    </w:p>
    <w:p>
      <w:pPr>
        <w:pStyle w:val="3"/>
        <w:numPr>
          <w:ilvl w:val="0"/>
          <w:numId w:val="0"/>
        </w:numPr>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DA/T 68-2017 档案服务外包工作规范 </w:t>
      </w:r>
    </w:p>
    <w:p>
      <w:pPr>
        <w:pStyle w:val="3"/>
        <w:numPr>
          <w:ilvl w:val="0"/>
          <w:numId w:val="0"/>
        </w:numPr>
        <w:spacing w:line="360" w:lineRule="auto"/>
        <w:jc w:val="left"/>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DA/T 69-2018 纸质归档文件装订规范</w:t>
      </w:r>
    </w:p>
    <w:p>
      <w:pPr>
        <w:pStyle w:val="3"/>
        <w:numPr>
          <w:ilvl w:val="0"/>
          <w:numId w:val="0"/>
        </w:numPr>
        <w:spacing w:line="360" w:lineRule="auto"/>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DA/T 1-2000 档案工作基本术语  </w:t>
      </w:r>
    </w:p>
    <w:p>
      <w:pPr>
        <w:pStyle w:val="3"/>
        <w:numPr>
          <w:ilvl w:val="0"/>
          <w:numId w:val="0"/>
        </w:numPr>
        <w:spacing w:line="360" w:lineRule="auto"/>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DA/T 18-1999 档案著录规则 </w:t>
      </w:r>
    </w:p>
    <w:p>
      <w:pPr>
        <w:pStyle w:val="3"/>
        <w:numPr>
          <w:ilvl w:val="0"/>
          <w:numId w:val="0"/>
        </w:numPr>
        <w:spacing w:line="360" w:lineRule="auto"/>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GB/T 2260-2002 中华人民共和国行政区划代码  </w:t>
      </w:r>
    </w:p>
    <w:p>
      <w:pPr>
        <w:pStyle w:val="3"/>
        <w:numPr>
          <w:ilvl w:val="0"/>
          <w:numId w:val="0"/>
        </w:numPr>
        <w:spacing w:line="360" w:lineRule="auto"/>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GB/T4754-2002 国民经济行业分类  </w:t>
      </w:r>
    </w:p>
    <w:p>
      <w:pPr>
        <w:pStyle w:val="3"/>
        <w:numPr>
          <w:ilvl w:val="0"/>
          <w:numId w:val="0"/>
        </w:numPr>
        <w:spacing w:line="360" w:lineRule="auto"/>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GB 11714-1997 全国组织机构代码编制规则  </w:t>
      </w:r>
    </w:p>
    <w:p>
      <w:pPr>
        <w:pStyle w:val="3"/>
        <w:numPr>
          <w:ilvl w:val="0"/>
          <w:numId w:val="0"/>
        </w:numPr>
        <w:spacing w:line="360" w:lineRule="auto"/>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GB/T 112402 经济类型分类与代码  </w:t>
      </w:r>
    </w:p>
    <w:p>
      <w:pPr>
        <w:pStyle w:val="3"/>
        <w:numPr>
          <w:ilvl w:val="0"/>
          <w:numId w:val="0"/>
        </w:numPr>
        <w:spacing w:line="360" w:lineRule="auto"/>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GB 11643-1999 公民身份证号码  </w:t>
      </w:r>
    </w:p>
    <w:p>
      <w:pPr>
        <w:pStyle w:val="3"/>
        <w:numPr>
          <w:ilvl w:val="0"/>
          <w:numId w:val="0"/>
        </w:numPr>
        <w:spacing w:line="360" w:lineRule="auto"/>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GB/T4658 学历代码  </w:t>
      </w:r>
    </w:p>
    <w:p>
      <w:pPr>
        <w:pStyle w:val="3"/>
        <w:numPr>
          <w:ilvl w:val="0"/>
          <w:numId w:val="0"/>
        </w:numPr>
        <w:spacing w:line="360" w:lineRule="auto"/>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GB/T8561 专业技术职称代码  </w:t>
      </w:r>
    </w:p>
    <w:p>
      <w:pPr>
        <w:pStyle w:val="3"/>
        <w:numPr>
          <w:ilvl w:val="0"/>
          <w:numId w:val="0"/>
        </w:numPr>
        <w:spacing w:line="360" w:lineRule="auto"/>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GB/T 19253-2003 信息技术数据元值的格式表示法  </w:t>
      </w:r>
    </w:p>
    <w:p>
      <w:pPr>
        <w:pStyle w:val="3"/>
        <w:numPr>
          <w:ilvl w:val="0"/>
          <w:numId w:val="0"/>
        </w:numPr>
        <w:spacing w:line="360" w:lineRule="auto"/>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GB/T 17235.1-1998 信息技术连续色调静态图像的数字压缩及编码第 1 部分:要求和指南 GB/T 17235.2-1998 信息技术连续色调静态图像的数字压缩及编码第 2 部分:一致性测试 </w:t>
      </w:r>
    </w:p>
    <w:p>
      <w:pPr>
        <w:pStyle w:val="3"/>
        <w:numPr>
          <w:ilvl w:val="0"/>
          <w:numId w:val="0"/>
        </w:numPr>
        <w:spacing w:line="360" w:lineRule="auto"/>
        <w:ind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落实客户关于流动人员人事档案管理的其它具体要求</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（三）数字化加工要求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1、系统要求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成交供应商必须部署和使用档案数字化加工系统，除档案前处理和装订工序 外，所有其他工序应在数字化加工系统中操作，数字化加工系统应具备以下功能：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1）数据著录：主要针对档案目录而设计的批量数据著录操作模块，数据目录间的层次关系及字段结构，可以在系统的数据库配置模块中进行定义。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2）双机著录：同一条数据首先要由两人在两台机子上分别录入一遍，然后再由系统程序自动校对，如果两人录入的数据一致才能通过，由此提高了数据著 录的准确性。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3）档案扫描：系统自带扫描仪、数字照相机接口，可以直接获取来自外部的数据信息。目前支持各种基于Twain 协议的文档扫描仪和高速扫描仪，包括支 ADF 自动进纸器及双面扫描的扫描仪。</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4）图像处理：实现图像的各种效果增强处理，主要特点是支持对网络服务器文件的处理，并标记已处理标识，在多机操作环境下，分工协作。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5）数据校验：具有逐级质检功能，能够实现目录、图像、目录和图像挂接三级质检校验，质检率可达100%。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6）数据定义：可实现档案门类、档案数据库、数据显示顺序、字段维护和文件路径的自定义设置，数据库定义方法通用且易操作，采购人可根据项目需要 自行定制，实现数据库结构的灵活定制。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7）硬盘备份制作：根据硬盘的实际容量，将待备份的数据按硬盘容量、档案类型、归档年度、卷宗号等信息，划分为一个个物理的“数据包”，然后将数 据包的内容备份到硬盘的过程。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8）打印报表：支持报表的自动设计和报表的导出和导入。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9）产量统计：可以按用户名方式进入，并可以记录该用户当天的工作明细， 天工作总量，周工作量，月工作量，各种工作量，可以按姓名形成表格，可以进 行对比，可以导出表格，同时可以生成电子表格，重复扫描不计量，可以有最终 检测人员检测完的页数与扫描页数进行校正，从而也可以检查出两项工作中的记 录错误。项目结束后，成交供应商应将全套数字化加工系统、配套软件和相关数据迁 移至采购人指定设备上，并移交给采购人使用（涉及的相关费用包含在报价中）。</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2、整理要求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1）成交供应商应指定专人向采购人分批调档、借卷，并进行清点、核对确认准确无误后填写档案交接清单一式两份，对档案实体内容按移交清单逐一进行清点，并登记份数与页数进行交接。对于有破碎的档案，不得进行任何操作，不得加重破损情况，发现后立即登记封存，通知采购人前去处理。 根据采购人要求，对拟扫描档案进行鉴定，剔除不需扫描的重份文件，区分扫描件与非扫描件。对可能影响扫描质量的装订物（如订书钉、别针、其他固定器具）、装订线要先拆除，拆除原件的装订物时应注意保护原件。拆卷后进行恢复性、规范性整理装订。如拆除后不能复原的珍贵原件，应请示采购人再决定是否拆除对较老、较薄的档案须采用平板扫描。对破损严重、无法进行扫描的原件要先进行修复；折皱不平影响扫描的原件应先压平后再进行扫描，不得损坏原始档案。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2）对人事档案材料根据《干部档案整理工作细则》设定的大类和子属类进行分类。每份档案都要根据时间的先后顺序排列整理，档案整理好后整齐的放入档案袋中，根据</w:t>
      </w:r>
      <w:r>
        <w:rPr>
          <w:rFonts w:hint="eastAsia" w:ascii="宋体" w:hAnsi="宋体" w:cs="宋体"/>
          <w:b w:val="0"/>
          <w:bCs w:val="0"/>
          <w:color w:val="000000"/>
          <w:sz w:val="24"/>
          <w:szCs w:val="24"/>
          <w:lang w:val="en-US" w:eastAsia="zh-CN"/>
        </w:rPr>
        <w:t>采购方</w:t>
      </w:r>
      <w:r>
        <w:rPr>
          <w:rFonts w:hint="eastAsia" w:ascii="宋体" w:hAnsi="宋体" w:eastAsia="宋体" w:cs="宋体"/>
          <w:b w:val="0"/>
          <w:bCs w:val="0"/>
          <w:color w:val="000000"/>
          <w:sz w:val="24"/>
          <w:szCs w:val="24"/>
          <w:lang w:val="en-US" w:eastAsia="zh-CN"/>
        </w:rPr>
        <w:t xml:space="preserve">要求采集提取相关档案内容信息。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3）将每一类别的材料按其形成时间的先后顺序或材料内容的内在联系排列顺序，并通过编写类号、顺序号和页码固定下来。对档案编写有页码的，对原始页码进行核对，如有编错页、漏页、内容不全等情况详细记录；对档案实体没有页码的要按照档案负责人的要求进行编写页码。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4）档案材料应按照十大类排列顺序，逐份逐项进行编目，做到目录清楚， 填写准确。每类目录应首先注明材料类号和类别名称。“类号”下再依次填写排列序号。“材料名称”根据材料题目填写。凡原材料题目不符合实际内容的，须另行拟定题目。拟定或简化题目，必须确切反映材料的主要内容或性质特点。“材料形成时间”填写材料落款时间。“页数”</w:t>
      </w:r>
      <w:r>
        <w:rPr>
          <w:rFonts w:hint="eastAsia" w:ascii="宋体" w:hAnsi="宋体" w:cs="宋体"/>
          <w:b w:val="0"/>
          <w:bCs w:val="0"/>
          <w:color w:val="000000"/>
          <w:sz w:val="24"/>
          <w:szCs w:val="24"/>
          <w:lang w:val="en-US" w:eastAsia="zh-CN"/>
        </w:rPr>
        <w:t>填写</w:t>
      </w:r>
      <w:r>
        <w:rPr>
          <w:rFonts w:hint="eastAsia" w:ascii="宋体" w:hAnsi="宋体" w:eastAsia="宋体" w:cs="宋体"/>
          <w:b w:val="0"/>
          <w:bCs w:val="0"/>
          <w:color w:val="000000"/>
          <w:sz w:val="24"/>
          <w:szCs w:val="24"/>
          <w:lang w:val="en-US" w:eastAsia="zh-CN"/>
        </w:rPr>
        <w:t>材料的页数</w:t>
      </w:r>
      <w:r>
        <w:rPr>
          <w:rFonts w:hint="eastAsia" w:ascii="宋体" w:hAnsi="宋体" w:cs="宋体"/>
          <w:b w:val="0"/>
          <w:bCs w:val="0"/>
          <w:color w:val="000000"/>
          <w:sz w:val="24"/>
          <w:szCs w:val="24"/>
          <w:lang w:val="en-US" w:eastAsia="zh-CN"/>
        </w:rPr>
        <w:t>，</w:t>
      </w:r>
      <w:r>
        <w:rPr>
          <w:rFonts w:hint="eastAsia" w:ascii="宋体" w:hAnsi="宋体" w:eastAsia="宋体" w:cs="宋体"/>
          <w:b w:val="0"/>
          <w:bCs w:val="0"/>
          <w:color w:val="000000"/>
          <w:sz w:val="24"/>
          <w:szCs w:val="24"/>
          <w:lang w:val="en-US" w:eastAsia="zh-CN"/>
        </w:rPr>
        <w:t>按照编好的页数如实填写。编制目录时，每类目录之后，须留出适量的空格，供补充档案材料时使用。 其它未尽事宜请参照《干部档案整理工作细则》（组通字[1991]11 号）执行。</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3、档案著录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档案整理后由档案著录人员参考档案原件进行著录和排序工作，按《人事档 案材料分类及排序标准》，目录录入准确率为 100%，如存在档案字体为潦草的手写体、草体、繁体，要求在录入的过程中仔细、认真的辨认，正确率达到 100%。具体著录工作要求如下： </w:t>
      </w:r>
    </w:p>
    <w:p>
      <w:pPr>
        <w:pStyle w:val="3"/>
        <w:numPr>
          <w:ilvl w:val="0"/>
          <w:numId w:val="0"/>
        </w:numPr>
        <w:spacing w:line="360" w:lineRule="auto"/>
        <w:ind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1）材料著录分批次进行材料著录工作，每份材料编写录入一条目录，复件与原件应视为一份材料，附件与正文应视为一份材料。依次著录材料信息，包含档案类号、目 录名称、序号、页数、形成时间、是否缺失等。在著录信息时，应确保与实物档案信息的一致性。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2）条目排序。著录每卷工作完成后，对著录好的条目按《人事档案材料分类及排序标准》进行顺序调整检查。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4、数字化扫描要求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字迹清晰可辨的，扫描分辨率不低于 300dpi，彩色图片要求采用 24Bit 真彩色，达到扫描后的图像清晰、不失真、完整、不影响图像的利用效果；原始扫 描影像采用无压缩 JPG 格式；彩页、红头文件及具有彩色印章的文件、图件，必须采用彩色扫描。并负责将数据挂接到采购人系统中，对用户进行系统使用培训， 保证采购人正常使用。认真无漏填写纸质档案前处理、扫描交接单。扫描时做到不缺页、不重页、单页图像内容完整。图像画幅数要与扫描交接单上保持一致，准确无误。每个画幅的前后顺序要与原纸质档案顺序保持一致。扫描过程中因操作原因或纸张质量引起的卡纸而导致的纸张破损或断裂时，应尽可能按原缝隙粘贴好，再用平板扫描仪扫描。每一卷纸质档案扫描完后，扫描人员应核对每卷档案内每一文件的实际扫描张数与前处理人员填写的文件张数是否一致，不一致时应在备注栏填写具体原因或向现场管理人员询问。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5、图像处理要求 </w:t>
      </w:r>
    </w:p>
    <w:p>
      <w:pPr>
        <w:pStyle w:val="3"/>
        <w:numPr>
          <w:ilvl w:val="0"/>
          <w:numId w:val="0"/>
        </w:numPr>
        <w:spacing w:line="360" w:lineRule="auto"/>
        <w:ind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1）纠偏：对出现偏斜的图像应进行纠偏处理，以达到视觉上基本不感觉偏斜为准。对方向不正确的图像应进行旋转还原，使其左右歪斜偏差小 1 度，不允许有折叠或缺损，保持图像的完整，图片端正、无扭曲。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2）去污：图像去污、去斑、去糙，对图像页面中出现的影响图像质量的杂质如黑点、黑线、黑框、黑边等应进行去污处理，不留文字版面外的暗影、无干扰信息，处理时要在不影响可懂度的前提下展现档案原貌。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3）图像拼接：原始文档、图件不能一次扫描的，可采用影像拼接的方法制作影像完整的文档或图件；影像拼接之前，应完成除影像拼接意外的影像处理工作；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4）裁边处理：采用彩色模式扫描的图像应进行裁边处理，去除多余的白边，以有效缩小图像文件的容量，节省存储空间。裁边时要保证画幅上的图像、文字完整，清晰可读。 图像文件如非原件原因，字迹或图像无法清晰识别，应返工。 图像深浅不一：采用平衡功能，调整图像深浅一致；</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6、质量检查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成交供应商须建立严格的质量检查体系，设定加工程序中的质量检验环节 并应成立质检小组，质检小组成员负责对数字化加工各环节进行全面检查。对照档案进行目录著录、扫描图像和数据备份的质量检查，发现不合格的数据应进行修改解决。能够采用计算机自动检验的项目应采用计算机自动检验的方式进行100%检验，检验合格率应为100%。对于无法用计算机自动检验的项目，可根据情况进行人工检验，检验合格率不得低于100%。</w:t>
      </w:r>
    </w:p>
    <w:p>
      <w:pPr>
        <w:pStyle w:val="3"/>
        <w:numPr>
          <w:ilvl w:val="0"/>
          <w:numId w:val="0"/>
        </w:numPr>
        <w:spacing w:line="360" w:lineRule="auto"/>
        <w:ind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7、数据备份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每完成一批数据验收后，成交供应商应及时进行备份。 </w:t>
      </w:r>
    </w:p>
    <w:p>
      <w:pPr>
        <w:pStyle w:val="3"/>
        <w:numPr>
          <w:ilvl w:val="0"/>
          <w:numId w:val="0"/>
        </w:numPr>
        <w:spacing w:line="360" w:lineRule="auto"/>
        <w:ind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1）采用档案级蓝光光盘作为数据备份光盘。刻录前应对光盘进行材质检测，并以 8 倍速或不超过 8 倍速进行刻录，以确保数据刻录的质量。要求每片光盘包装盒内及盘片上附光盘标签和光盘内档案信息。同一份文件不能跨越两张光盘。光盘标签面应采取专用“光盘标签笔”书写，不得使用硬笔在光盘标签面上书写，不得使用粘贴不干胶的标签方式。要求采用一次性写入光盘。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2）项目整体验收合格后，成交供应商须刻录光盘提交给采购人。档案扫描文件应提供JPG 和PDF（多页合并）两种格式，以档案级蓝光光盘和移动硬盘双套存储格式向采购人移交，做好标签，以便查找和管理，同时检查能否打开、数据信息是否完整、文件数量是否准确等。移交的蓝光光盘和移动硬盘不另外收费。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3）认真填写纸质档案数字化备份管理登记表单。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4）成交供应商应将数据按全宗提交给采购人，移交数据格式等符合《电子文件归档与电子档案管理规范》（GB/18894-2016）。</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8、档案装订、还原上架要求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为使档案能够长期保存和有效利用，装订之前必须对归档文件材料逐件进行检查，凡是破损、字迹模糊或易褪变、锈蚀的金属物和超大纸张折叠等不符合要求的都要进行修整</w:t>
      </w:r>
      <w:r>
        <w:rPr>
          <w:rFonts w:hint="eastAsia" w:ascii="宋体" w:hAnsi="宋体" w:cs="宋体"/>
          <w:b w:val="0"/>
          <w:bCs w:val="0"/>
          <w:color w:val="000000"/>
          <w:sz w:val="24"/>
          <w:szCs w:val="24"/>
          <w:lang w:val="en-US" w:eastAsia="zh-CN"/>
        </w:rPr>
        <w:t>。</w:t>
      </w:r>
      <w:r>
        <w:rPr>
          <w:rFonts w:hint="eastAsia" w:ascii="宋体" w:hAnsi="宋体" w:eastAsia="宋体" w:cs="宋体"/>
          <w:b w:val="0"/>
          <w:bCs w:val="0"/>
          <w:color w:val="000000"/>
          <w:sz w:val="24"/>
          <w:szCs w:val="24"/>
          <w:lang w:val="en-US" w:eastAsia="zh-CN"/>
        </w:rPr>
        <w:t>对纸张破损或字迹材料不符合要求的档案材料，应采用复印、扫描、拍摄等方法进行复制。复制应保持材料原貌，不能任意扩大或缩小，不能对原件内容进行修改。复制后的材料应清晰，所用材料要符合档案保护要求，经久耐用。复制件应附在原件后，与原件作为一件。为方便档案利用和后续材料补充，每份档案材料在整理时必须保证各自独立，禁止将多份材料以缝纫、被糊等形式粘连在一起。</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每个档案材料，必须装订整齐，无倒页、错页、漏页等现象。装订好的档案，档案目录置于卷首，卷内材料排列顺序与目录相符。档案材料应左边、下边对齐，按照干部人事档案专用打孔机孔径和孔距，在左侧打孔装订，做到结实、齐整、 美观，不掉页、不倒页、不压字、不损坏文件，方便阅读。如果左侧的空白不够，要托裱出装订边，不能压字。档案袋右侧上方应粘贴标签。 打印档案封面姓名、档案袋右侧上方标签姓名编号，将档案按照其姓名编号顺序依次装入袋内，标签字迹须规范清晰。对档案资料的完整性进行检查；登记移交清单，对档案实体内容按移交清单逐一进行清点，并登记份数与页数进行验收移交，并及时将移交档案还回库房上架。目录电子版须与纸质版同时移交。 </w:t>
      </w:r>
    </w:p>
    <w:p>
      <w:pPr>
        <w:pStyle w:val="3"/>
        <w:numPr>
          <w:ilvl w:val="0"/>
          <w:numId w:val="0"/>
        </w:numPr>
        <w:spacing w:line="360" w:lineRule="auto"/>
        <w:ind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9、数据挂接要求 </w:t>
      </w:r>
    </w:p>
    <w:p>
      <w:pPr>
        <w:pStyle w:val="3"/>
        <w:numPr>
          <w:ilvl w:val="0"/>
          <w:numId w:val="0"/>
        </w:numPr>
        <w:spacing w:line="360" w:lineRule="auto"/>
        <w:ind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1）成交供应商应按采购人要求将相关数据准确挂接到指定的档案电子化系统，保证采购人正常使用。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2）根据文件的档案号将目录数据与图像文件进行对接，对接过程中应通过参看原文内容，看文件内容是否与数据所著录的内容一致，扫描图像与目录数据对接要做到一一对应，确保扫描图像与案卷目录、卷内目录全部100%挂接正确，并且与采购人指定的档案电子化系统准确挂接。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3）目录数据著录内容与原件有偏差时，应以原件内容为准。</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4）以抽检的方式检查图像文件与数据对接是否准确。发现对接错误的文件应做好记录，并通知有关人员及时进行改正。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5）项目履约全部完成且验收合格后，免费将档案数字化成果批量导入系统中，且确保采购人正常使用。（响应文件中提供承诺，未提供的响应无效）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10、加工场地、人员要求 </w:t>
      </w:r>
    </w:p>
    <w:p>
      <w:pPr>
        <w:pStyle w:val="3"/>
        <w:numPr>
          <w:ilvl w:val="0"/>
          <w:numId w:val="0"/>
        </w:numPr>
        <w:spacing w:line="360" w:lineRule="auto"/>
        <w:ind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1）本项目由采购人提供数字化加工场所，并提供数字化加工场地必要的电源，用电过程的安全、消防等事项由成交供应商自行承担，并接受采购人的监督检查。数字化加工现场的强弱电布线必须遵循相关安全规定，应合理分配电路上的承载设备，不得超线路负荷运行。加工现场应为服务器、存储等设备配备UPS，防止突然断电导致数据丢失。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2）本项目由成交供应商配备满足安全管理需要的视频监控设备，采购人定期对视频监控数据进行检查。监控系统应覆盖所有数字化加工场所，单个房间内不少于 2 个摄像头，确保无监控死角，所有监控的视频文件保存时间不低于 6 个月，6 个月内任意时间的录像信息必须能够随</w:t>
      </w:r>
      <w:r>
        <w:rPr>
          <w:rFonts w:hint="eastAsia" w:ascii="宋体" w:hAnsi="宋体" w:cs="宋体"/>
          <w:b w:val="0"/>
          <w:bCs w:val="0"/>
          <w:color w:val="000000"/>
          <w:sz w:val="24"/>
          <w:szCs w:val="24"/>
          <w:lang w:val="en-US" w:eastAsia="zh-CN"/>
        </w:rPr>
        <w:t>时</w:t>
      </w:r>
      <w:r>
        <w:rPr>
          <w:rFonts w:hint="eastAsia" w:ascii="宋体" w:hAnsi="宋体" w:eastAsia="宋体" w:cs="宋体"/>
          <w:b w:val="0"/>
          <w:bCs w:val="0"/>
          <w:color w:val="000000"/>
          <w:sz w:val="24"/>
          <w:szCs w:val="24"/>
          <w:lang w:val="en-US" w:eastAsia="zh-CN"/>
        </w:rPr>
        <w:t xml:space="preserve">调阅，超过6 个月的视频文件 应转存至移动硬盘上备查，项目完整监控视频必须保留至项目通过验收。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3）成交供应商须为本项目提供相应的设备保障和相关耗材。采购人除提供数字化加工场所及必要的水电外，完成本项目所需的所有软硬件设备及相关物 资耗材由成交供应商自行提供（相关费用全部包含在报价中）。各设备数量由成 交供应商根据扫描档案份数及工期时间自行安排，务必在规定时间内完成项目任 务。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4）成交供应商须严格遵守《中华人民共和国档案法》、《干部人事档案条例》、《干部人事档案数字化技术规范》、《档案数字化外包安全管理规范》 等国家档案管理相关规定、采购人的保密规定及相关规章制度，档案扫描工作必须在采购人指定的场所内进行，并确保场所正常秩序和安全。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5）数字化加工现场要布置协调、整齐，成交供应商名称、工作区域均标识清楚，管理有序。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6）数字化加工场所须封断所有档案数字化加工设备的无线网络功能，并定期进行相关检测。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7）数字化工作人员存放随身物品使用专用储物箱柜，并与档案装具分区放置；数字化加工场所不得有非工作需要的私人物品，包括照相机、摄像机、手机、录音机、笔记本电脑、平板电脑等各类电子设备和各类移动存储介质；严禁擅自将数字化加工场所内的物品带离现场。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8）成交供应商在合同签订后项目履约前须为本项目成立项目组，指定项目总负责人 1 名、驻现场项目经理 1 名、若干项目组成员。项目总负责人负责项 目总体协调、调度和联系，无须驻现场；项目经理为现场服务人员，须全过程驻现场开展工作；项目组成员必须具备一定的档案业务知识及档案数字化加工的实际操作经验，并且合同期内人员要固定，原则上不得变动；实际派往人员须与响 应文件中拟派人员保持一致；确需人员调整的须书面报采购人同意后方可调整。</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注：除评分标准中要求提供的相关人员证明材料作为评分条件外，响应文件中无需提供人员其他相关证明材料，人员配置情况由采购人在合同签订后成交供应商进场服务前核查，人员须按照采购文件要求配置到位，若成交供应商无法提供或弄虚作假的，采购人有权解除合同并上报政府采购监管部门按规定处理。）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9）项目工作人员应遵循采购人单位的规章制度，不得在数字化加工场所内从事与数字化无关的活动，严禁在数字化加工区内喝水、进食、吸烟等，严禁携带火种进入数字化加工场所。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10）应指定项目主管经常对数字化加工场所进行巡查，确保有关数字化加工和管理的各项规章制度和操作规范得到切实贯彻和执行。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（四）安全要求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为确保项目过程中档案实体和信息安全，成交供应商的项目安全管理必须严 格遵循《档案数字化外包安全管理规范》的要求。如有不遵守《档案数字化外包 安全管理规范》的行为，采购人有权解除合同，并上报政府采购监管部门按规定处理，成交供应商承担由此造成的一切损失。 成交供应商必须与采购人签订保密协议，提供详细的保密方案及措施。 档案数字化加工和现场管理的各个环节成交供应商均应进行详细登记，每个工作环节均有质检记录，并及时整理、汇总，装订成册。每周要有周报上报采购人，在数字化工作完成的同时建立起完整、规范的记录，所有影像资料、硬盘资料、纸质资料、各种清单等有所信息资料在项目结束时一并移交给采购人。在档案数字化加工完成后，存储在加工设备内经采购人检查，并将数字化加工后形成的档案相关内容清除并作安全技术处理；工作人员的个人物品和手机、相机、U 盘等通信和数据存储设备必须存放在外（成交供应商自备储物柜），严禁带入加工现场，上述物品在加工现场一经发现，采购人有权解除合同，并上报政府采购监管部门按规定处理，成交供应商承担由此造成的一切损失。</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（五）质检、验收要求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为保证项目的总体实施质量，要求成交供应商对数字化加工各环节进100%全面检查，自检合格后将数据按批次提交给采购人，采购人以抽检的方式检查所有数据，包括目录数据、图像文件及数据挂接的总体质量。抽检的比率不得低于本项目加工总量的5%。其中，目录著录抽检合格率应为100%；数据库条目与数字图像内容对应的准确性，抽检合格率应为 100%；图像扫描合格率应为100%；数据挂接抽检合格率应为100%，其他内容的抽检合格率应不低于95%。抽检合格率低于95%的批次，全部发回成交供应商重新加工，若重新加工抽检合格率仍低于 95%的，视为违反合同约定，采购人有权解除合同，并上报政府采购监 管部门按规定处理，成交供应商承担由此造成的一切损失。 </w:t>
      </w:r>
    </w:p>
    <w:p>
      <w:pPr>
        <w:pStyle w:val="3"/>
        <w:numPr>
          <w:ilvl w:val="0"/>
          <w:numId w:val="3"/>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实物验收 </w:t>
      </w:r>
    </w:p>
    <w:p>
      <w:pPr>
        <w:pStyle w:val="3"/>
        <w:numPr>
          <w:ilvl w:val="0"/>
          <w:numId w:val="0"/>
        </w:numPr>
        <w:spacing w:line="360" w:lineRule="auto"/>
        <w:ind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档案实物验收必须逐卷（册）清点，对档案数量、文件状况等进行检查。如发现丢失、损坏、损毁人事档案或档案材料内容；私自圈划、涂改、抽取或伪造档案材料；擅自处理或销毁档案材料等严重违规行为的，该批次将全部发回成交供应商全面自检。对已发现的问题，成交供应商须及时采取补救措施，并承担相应责任。采购人有权解除合同并追究成交供应商违约责任。 </w:t>
      </w:r>
    </w:p>
    <w:p>
      <w:pPr>
        <w:pStyle w:val="3"/>
        <w:numPr>
          <w:ilvl w:val="0"/>
          <w:numId w:val="3"/>
        </w:numPr>
        <w:spacing w:line="360" w:lineRule="auto"/>
        <w:ind w:left="0"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整理质量验收 </w:t>
      </w:r>
    </w:p>
    <w:p>
      <w:pPr>
        <w:pStyle w:val="3"/>
        <w:numPr>
          <w:ilvl w:val="0"/>
          <w:numId w:val="0"/>
        </w:numPr>
        <w:spacing w:line="360" w:lineRule="auto"/>
        <w:ind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实物整理质量验收以抽检的方式检查，抽检比例由采购人确定。如发现档案 材料分类错误、排序错误、编目错误、装订不符要求、卷间文件颠倒、档案标识 打印与粘贴错误等作为差错，该卷（册）档案的整理质量将被确定为“不合格”。 </w:t>
      </w:r>
    </w:p>
    <w:p>
      <w:pPr>
        <w:pStyle w:val="3"/>
        <w:numPr>
          <w:ilvl w:val="0"/>
          <w:numId w:val="3"/>
        </w:numPr>
        <w:spacing w:line="360" w:lineRule="auto"/>
        <w:ind w:left="0"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数字化加工质量验收 </w:t>
      </w:r>
    </w:p>
    <w:p>
      <w:pPr>
        <w:pStyle w:val="3"/>
        <w:numPr>
          <w:ilvl w:val="0"/>
          <w:numId w:val="0"/>
        </w:numPr>
        <w:spacing w:line="360" w:lineRule="auto"/>
        <w:ind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数字化加工质量验收以抽检的方式检查，对采集的信息数据、目录与图像等 导入完毕的数据进行验收，抽检对象和比例同整理质量验收的抽检对象和比例相 同。如发现采集的数据信息、目录数据、图像文件有错误、不完整、不清晰或目录数据与图像文件挂接有错误等情况，该卷（册）档案的数字化加工质量将被确定为“不合格”。</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四、报价要求</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1、供应商须按服务需求并根据采购人提供的暂定数量报总价。总价作为定标依据，综合单价作为据实结算的依据，供应商在响应文件中须同时报出综合单价及总价，仅有单价或仅有总价的，响应无效。 </w:t>
      </w:r>
    </w:p>
    <w:p>
      <w:pPr>
        <w:pStyle w:val="3"/>
        <w:numPr>
          <w:ilvl w:val="0"/>
          <w:numId w:val="0"/>
        </w:numPr>
        <w:spacing w:line="360" w:lineRule="auto"/>
        <w:ind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2、供应商所报综合单价为完成 1 卷（册）所发生的一切费用，在合同实施期间不因任何变化因素而变动，据实结算时不因任何原因而调整，请供应商自行考虑投标风险。</w:t>
      </w:r>
    </w:p>
    <w:p>
      <w:pPr>
        <w:pStyle w:val="3"/>
        <w:numPr>
          <w:ilvl w:val="0"/>
          <w:numId w:val="0"/>
        </w:numPr>
        <w:spacing w:line="360" w:lineRule="auto"/>
        <w:ind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3、采购需求中所列数量仅为暂定量，仅供参考，最终结算时按实际数量及所报综合单价据实结算。</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4、本项目最终结算金额=综合单价*档案总卷（册）数。最终终结算金额不超过本项目预算。 </w:t>
      </w:r>
    </w:p>
    <w:p>
      <w:pPr>
        <w:pStyle w:val="3"/>
        <w:numPr>
          <w:ilvl w:val="0"/>
          <w:numId w:val="0"/>
        </w:numPr>
        <w:spacing w:line="360" w:lineRule="auto"/>
        <w:ind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5、总价包含完成本项目所发生的一切费用（包括所述软（硬）件设施、设备、辅材、耗材等相关费用），采购人后期不再增加任何费用，供应商需考虑各种风险，综合报价。 </w:t>
      </w:r>
    </w:p>
    <w:p>
      <w:pPr>
        <w:pStyle w:val="3"/>
        <w:numPr>
          <w:ilvl w:val="0"/>
          <w:numId w:val="0"/>
        </w:numPr>
        <w:spacing w:line="360" w:lineRule="auto"/>
        <w:ind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五、其他要求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1、本项目签订合同后，本项目所需设备由成交供应商自行运抵采购人指定的工作场地并负责安装调试。 </w:t>
      </w:r>
    </w:p>
    <w:p>
      <w:pPr>
        <w:pStyle w:val="3"/>
        <w:numPr>
          <w:ilvl w:val="0"/>
          <w:numId w:val="0"/>
        </w:numPr>
        <w:spacing w:line="360" w:lineRule="auto"/>
        <w:ind w:leftChars="0"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 合同签订后成交供应商须向采购人提供详细具体的项目操作标准及流程， 项目实施方案，目录、数据挂接方案、保密方案，验收方案，售后服务方案，工作计划与进度安排，人员保障措施及人员纪律考勤制度，重、难点分析及解决方案等。</w:t>
      </w:r>
    </w:p>
    <w:p>
      <w:pPr>
        <w:spacing w:line="360" w:lineRule="auto"/>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5AE80B"/>
    <w:multiLevelType w:val="singleLevel"/>
    <w:tmpl w:val="CC5AE80B"/>
    <w:lvl w:ilvl="0" w:tentative="0">
      <w:start w:val="1"/>
      <w:numFmt w:val="chineseCounting"/>
      <w:suff w:val="nothing"/>
      <w:lvlText w:val="%1、"/>
      <w:lvlJc w:val="left"/>
      <w:rPr>
        <w:rFonts w:hint="eastAsia"/>
      </w:rPr>
    </w:lvl>
  </w:abstractNum>
  <w:abstractNum w:abstractNumId="1">
    <w:nsid w:val="5874375A"/>
    <w:multiLevelType w:val="singleLevel"/>
    <w:tmpl w:val="5874375A"/>
    <w:lvl w:ilvl="0" w:tentative="0">
      <w:start w:val="1"/>
      <w:numFmt w:val="chineseCounting"/>
      <w:suff w:val="nothing"/>
      <w:lvlText w:val="（%1）"/>
      <w:lvlJc w:val="left"/>
      <w:rPr>
        <w:rFonts w:hint="eastAsia"/>
      </w:rPr>
    </w:lvl>
  </w:abstractNum>
  <w:abstractNum w:abstractNumId="2">
    <w:nsid w:val="5F269A93"/>
    <w:multiLevelType w:val="singleLevel"/>
    <w:tmpl w:val="5F269A93"/>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hMGM0NTk4MmI1YTgyMDBlNmU5ZTM3MGRjZDc3ODIifQ=="/>
    <w:docVar w:name="KSO_WPS_MARK_KEY" w:val="f4c3ee13-1179-493a-876e-770ae24ceef9"/>
  </w:docVars>
  <w:rsids>
    <w:rsidRoot w:val="00000000"/>
    <w:rsid w:val="00E44AE4"/>
    <w:rsid w:val="05F97077"/>
    <w:rsid w:val="060E0AA0"/>
    <w:rsid w:val="07831DE8"/>
    <w:rsid w:val="0A0344AB"/>
    <w:rsid w:val="133A79D7"/>
    <w:rsid w:val="1CED4F09"/>
    <w:rsid w:val="1F3222E1"/>
    <w:rsid w:val="1FBD3AF5"/>
    <w:rsid w:val="25B64A1A"/>
    <w:rsid w:val="30F320F7"/>
    <w:rsid w:val="32665BEB"/>
    <w:rsid w:val="36E10164"/>
    <w:rsid w:val="391E1D94"/>
    <w:rsid w:val="39C37BCD"/>
    <w:rsid w:val="3B7F4099"/>
    <w:rsid w:val="3BE0796A"/>
    <w:rsid w:val="41CA4D3A"/>
    <w:rsid w:val="42F666A9"/>
    <w:rsid w:val="48C51630"/>
    <w:rsid w:val="4B8C53F8"/>
    <w:rsid w:val="60955B0D"/>
    <w:rsid w:val="617B0323"/>
    <w:rsid w:val="65024780"/>
    <w:rsid w:val="68B703FC"/>
    <w:rsid w:val="6BCE08BA"/>
    <w:rsid w:val="70E35398"/>
    <w:rsid w:val="75A72CCC"/>
    <w:rsid w:val="7B3F29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00" w:lineRule="auto"/>
      <w:jc w:val="center"/>
    </w:pPr>
    <w:rPr>
      <w:b/>
      <w:bCs/>
      <w:sz w:val="44"/>
      <w:szCs w:val="24"/>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Cambria" w:hAnsi="Cambria" w:eastAsia="宋体" w:cs="Courier New"/>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模板普通正文"/>
    <w:basedOn w:val="4"/>
    <w:qFormat/>
    <w:uiPriority w:val="0"/>
    <w:pPr>
      <w:spacing w:beforeLines="50" w:after="10"/>
      <w:ind w:firstLine="490" w:firstLineChars="175"/>
      <w:jc w:val="left"/>
    </w:pPr>
  </w:style>
  <w:style w:type="paragraph" w:customStyle="1" w:styleId="12">
    <w:name w:val="UserStyle_129"/>
    <w:qFormat/>
    <w:uiPriority w:val="0"/>
    <w:pPr>
      <w:spacing w:line="360" w:lineRule="atLeast"/>
      <w:ind w:left="425" w:hanging="425"/>
    </w:pPr>
    <w:rPr>
      <w:rFonts w:ascii="宋体" w:hAnsi="Calibri" w:eastAsia="宋体" w:cs="Times New Roman"/>
      <w:position w:val="-6"/>
      <w:sz w:val="32"/>
      <w:lang w:val="en-US" w:eastAsia="zh-CN" w:bidi="ar-SA"/>
    </w:rPr>
  </w:style>
  <w:style w:type="character" w:customStyle="1" w:styleId="13">
    <w:name w:val="NormalCharact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9445</Words>
  <Characters>9825</Characters>
  <Lines>0</Lines>
  <Paragraphs>0</Paragraphs>
  <TotalTime>1</TotalTime>
  <ScaleCrop>false</ScaleCrop>
  <LinksUpToDate>false</LinksUpToDate>
  <CharactersWithSpaces>10111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2020-10-18T23:58:00Z</dcterms:created>
  <dc:creator>Administrator</dc:creator>
  <cp:lastModifiedBy>李昆</cp:lastModifiedBy>
  <cp:lastPrinted>2024-07-25T08:43:00Z</cp:lastPrinted>
  <dcterms:modified xsi:type="dcterms:W3CDTF">2024-08-05T03:21:53Z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D03A8EB7A4B64B33B07783E462A4A165_13</vt:lpwstr>
  </property>
</Properties>
</file>