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关于网上中介超市选取第三方服务的报告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1、服务名称：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太湖县生活垃圾填埋场COD、氨氮、PH计量器、自动采样器在线监测传输运维服务</w:t>
      </w:r>
    </w:p>
    <w:p>
      <w:pPr>
        <w:keepNext w:val="0"/>
        <w:keepLines w:val="0"/>
        <w:pageBreakBefore w:val="0"/>
        <w:widowControl w:val="0"/>
        <w:tabs>
          <w:tab w:val="left" w:pos="63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2、采购部门名称：太湖县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环境卫生管理所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3、项目规模：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运行维护的系统站点共1个，其中包含COD在线监测系统1套、氨氮在线监测系统1套、PH计量器1套、自动采样器1套的传输运维服务工作。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4、服务类型：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监测设施传输运维服务。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5、服务时限：中选签订合同后服务期为2年。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6、金额说明：本次采购服务金额按相关收费标准及结合市场调节价计算，最终以中标价为准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7、服务内容：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COD、氨氮、PH计量器、自动采样器在线监测每月运行与日常维护等；（2）按规范记录系统运行维护情况，包括：标气更换记录、校准及漂移检查、检修记录、其他例行检查记录，并归入站点档案统一管理；（3）其他预防性维护，如保证监测用房内的温度、湿度满足仪器正常运行的需求，对电源、防雷、空调、门窗等辅助设备要进行经常性检查，操作人员在对系统进行日常维护时，作好相关记录等；（4）系统检修，如发现故障或接到故障通知，专业技术入员4小时内作出技术响应，对不易诊断和维修的仪器故障，若48小时内无法排除，应安装备用仪器；若数据存储、控制仪发生故障，在24小时内修复或更换并保证已采集的数据不丢失等。（5）未尽事宜，根据安徽省生态环境厅 安徽省市场监督管理局关于印发《安徽省污染源自动监控管理办法（试行）》的通知（皖环发〔2021〕30号）相关要求内容执行。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8、选取中介方式：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</w:rPr>
        <w:t>选取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9、报价区间：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222000</w:t>
      </w:r>
      <w:r>
        <w:rPr>
          <w:rFonts w:hint="eastAsia" w:ascii="仿宋" w:hAnsi="仿宋" w:eastAsia="仿宋" w:cs="仿宋"/>
          <w:sz w:val="32"/>
          <w:szCs w:val="32"/>
        </w:rPr>
        <w:t>元以内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10、截止报名时间:202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11、公开选取中介时间：202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12、资质要求：已在中国境内注册，在法律上、财务上独立，经营范围必须满足本次服务范围，且已入驻太湖县中介超市的企业。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13、参与要求：诚信参与，理性报价，违约必究。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14、项目联系人：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15、项目联系人电话：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4167373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16、采购单位电话：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4167373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WExZmQwZDI4NTVlOTEyZjg5NDQzMjE1ZTRhNDMifQ=="/>
  </w:docVars>
  <w:rsids>
    <w:rsidRoot w:val="5E7F3163"/>
    <w:rsid w:val="00134099"/>
    <w:rsid w:val="001679D7"/>
    <w:rsid w:val="00332814"/>
    <w:rsid w:val="00622ED1"/>
    <w:rsid w:val="00660E06"/>
    <w:rsid w:val="0086751D"/>
    <w:rsid w:val="008A6EB9"/>
    <w:rsid w:val="01506D55"/>
    <w:rsid w:val="039F2384"/>
    <w:rsid w:val="0DAD5126"/>
    <w:rsid w:val="0DB44490"/>
    <w:rsid w:val="125C2ED3"/>
    <w:rsid w:val="2BDA7626"/>
    <w:rsid w:val="2F1B48FD"/>
    <w:rsid w:val="3197546D"/>
    <w:rsid w:val="33424D25"/>
    <w:rsid w:val="33B01F93"/>
    <w:rsid w:val="3B8D3146"/>
    <w:rsid w:val="3DEF0112"/>
    <w:rsid w:val="3E8355E4"/>
    <w:rsid w:val="40201965"/>
    <w:rsid w:val="460D74FE"/>
    <w:rsid w:val="51AF1B10"/>
    <w:rsid w:val="51FC04C4"/>
    <w:rsid w:val="591A7E3E"/>
    <w:rsid w:val="5E3B772B"/>
    <w:rsid w:val="5E7F3163"/>
    <w:rsid w:val="6B2E3945"/>
    <w:rsid w:val="77925A43"/>
    <w:rsid w:val="7E976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460</Characters>
  <Lines>3</Lines>
  <Paragraphs>1</Paragraphs>
  <TotalTime>184</TotalTime>
  <ScaleCrop>false</ScaleCrop>
  <LinksUpToDate>false</LinksUpToDate>
  <CharactersWithSpaces>462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2022-05-18T07:35:00Z</dcterms:created>
  <dc:creator>WPS_1652663257</dc:creator>
  <cp:lastModifiedBy>石俊</cp:lastModifiedBy>
  <cp:lastPrinted>2023-10-08T01:57:00Z</cp:lastPrinted>
  <dcterms:modified xsi:type="dcterms:W3CDTF">2023-10-08T03:35:16Z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08B389335C9947B4A5046C7C34620D8D_13</vt:lpwstr>
  </property>
</Properties>
</file>